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5C" w:rsidRPr="0096400A" w:rsidRDefault="00111E2B" w:rsidP="0096400A">
      <w:pPr>
        <w:spacing w:after="0"/>
        <w:jc w:val="center"/>
        <w:rPr>
          <w:b/>
          <w:sz w:val="72"/>
        </w:rPr>
      </w:pPr>
      <w:r>
        <w:rPr>
          <w:b/>
          <w:sz w:val="72"/>
        </w:rPr>
        <w:t>Bus Driver</w:t>
      </w:r>
      <w:r w:rsidR="0096400A">
        <w:rPr>
          <w:b/>
          <w:sz w:val="72"/>
        </w:rPr>
        <w:t xml:space="preserve"> </w:t>
      </w:r>
      <w:r w:rsidR="00F44F5C" w:rsidRPr="0096400A">
        <w:rPr>
          <w:b/>
          <w:sz w:val="72"/>
        </w:rPr>
        <w:t>Information</w:t>
      </w:r>
    </w:p>
    <w:p w:rsidR="00F44F5C" w:rsidRPr="005E4939" w:rsidRDefault="00F44F5C" w:rsidP="005E4939">
      <w:pPr>
        <w:rPr>
          <w:b/>
          <w:sz w:val="16"/>
        </w:rPr>
      </w:pPr>
    </w:p>
    <w:p w:rsidR="000A425E" w:rsidRPr="005048C1" w:rsidRDefault="002520F2" w:rsidP="00111E2B">
      <w:pPr>
        <w:tabs>
          <w:tab w:val="left" w:pos="90"/>
        </w:tabs>
        <w:ind w:left="180" w:right="216"/>
        <w:jc w:val="both"/>
      </w:pPr>
      <w:r w:rsidRPr="005048C1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259080</wp:posOffset>
            </wp:positionV>
            <wp:extent cx="2002155" cy="3286125"/>
            <wp:effectExtent l="19050" t="19050" r="17145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 techn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3286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11E2B" w:rsidRPr="005048C1">
        <w:t xml:space="preserve">This year, </w:t>
      </w:r>
      <w:r w:rsidR="00F44F5C" w:rsidRPr="005048C1">
        <w:t xml:space="preserve">________________________________________________________ (Student ID #___________________) </w:t>
      </w:r>
      <w:r w:rsidR="00111E2B" w:rsidRPr="005048C1">
        <w:t xml:space="preserve">will be riding your bus.  </w:t>
      </w:r>
      <w:r w:rsidR="00F44F5C" w:rsidRPr="005048C1">
        <w:t xml:space="preserve">He/She has been identified as a student with a visual impairment by the </w:t>
      </w:r>
      <w:r w:rsidR="005048C1">
        <w:t xml:space="preserve">OPS </w:t>
      </w:r>
      <w:r w:rsidR="00F44F5C" w:rsidRPr="005048C1">
        <w:t xml:space="preserve">Vision Department and will require special consideration during </w:t>
      </w:r>
      <w:r w:rsidR="00111E2B" w:rsidRPr="005048C1">
        <w:t>transport</w:t>
      </w:r>
      <w:r w:rsidR="00F44F5C" w:rsidRPr="005048C1">
        <w:t xml:space="preserve">.  The following information should be shared with </w:t>
      </w:r>
      <w:r w:rsidR="005048C1">
        <w:t>any bus-assigned paraprofessional</w:t>
      </w:r>
      <w:r w:rsidR="00111E2B" w:rsidRPr="005048C1">
        <w:t xml:space="preserve"> and/or substitute </w:t>
      </w:r>
      <w:r w:rsidR="005048C1">
        <w:t xml:space="preserve">bus </w:t>
      </w:r>
      <w:r w:rsidR="00111E2B" w:rsidRPr="005048C1">
        <w:t>drivers</w:t>
      </w:r>
      <w:r w:rsidR="00F44F5C" w:rsidRPr="005048C1">
        <w:t>.</w:t>
      </w:r>
    </w:p>
    <w:p w:rsidR="00190EC4" w:rsidRDefault="002520F2" w:rsidP="002520F2">
      <w:pPr>
        <w:tabs>
          <w:tab w:val="left" w:pos="90"/>
        </w:tabs>
        <w:spacing w:after="0"/>
        <w:ind w:left="180" w:right="216"/>
        <w:jc w:val="both"/>
      </w:pPr>
      <w:r>
        <w:t>Those s</w:t>
      </w:r>
      <w:r w:rsidR="00190EC4">
        <w:t xml:space="preserve">tudents able to transfer independently (see below) should be employing proper cane technique as demonstrated </w:t>
      </w:r>
      <w:r w:rsidR="005048C1">
        <w:t>by the picture at right.</w:t>
      </w:r>
      <w:r w:rsidR="00190EC4">
        <w:t xml:space="preserve">  Cane should be in front to detect stairs and opposite hand should be on the hand rail. </w:t>
      </w:r>
    </w:p>
    <w:p w:rsidR="002520F2" w:rsidRDefault="002520F2" w:rsidP="002520F2">
      <w:pPr>
        <w:tabs>
          <w:tab w:val="left" w:pos="90"/>
        </w:tabs>
        <w:spacing w:after="0"/>
        <w:ind w:left="180" w:right="216"/>
        <w:jc w:val="both"/>
      </w:pPr>
    </w:p>
    <w:p w:rsidR="002520F2" w:rsidRDefault="002520F2" w:rsidP="005048C1">
      <w:pPr>
        <w:tabs>
          <w:tab w:val="left" w:pos="90"/>
        </w:tabs>
        <w:spacing w:after="0"/>
        <w:ind w:left="180" w:right="216"/>
        <w:jc w:val="both"/>
      </w:pPr>
      <w:r>
        <w:t>Those students requiring sighted guide technique will hold onto your pinkie finger, wrist or elbow depending on their age/size.  You will simply guide them (see techniques on reverse side) to their location on the bus.  IF CARS ARE PRESENT AND</w:t>
      </w:r>
      <w:r w:rsidR="005048C1">
        <w:t>/OR</w:t>
      </w:r>
      <w:r>
        <w:t xml:space="preserve"> SAFETY IS A CONCERN</w:t>
      </w:r>
      <w:r w:rsidR="005048C1">
        <w:t xml:space="preserve"> (</w:t>
      </w:r>
      <w:r>
        <w:t>a very young student or a student who runs/ wanders)</w:t>
      </w:r>
      <w:r w:rsidR="005048C1">
        <w:t xml:space="preserve">, then hold hand as with other similar students.  </w:t>
      </w:r>
      <w:r w:rsidR="005048C1" w:rsidRPr="005048C1">
        <w:rPr>
          <w:b/>
          <w:i/>
        </w:rPr>
        <w:t>When in doubt, opt for safety and refer questions to the Orientation and Mobility Specialist (contact information below).</w:t>
      </w:r>
    </w:p>
    <w:p w:rsidR="005048C1" w:rsidRPr="005048C1" w:rsidRDefault="005048C1" w:rsidP="005048C1">
      <w:pPr>
        <w:spacing w:after="0"/>
        <w:rPr>
          <w:b/>
        </w:rPr>
      </w:pPr>
    </w:p>
    <w:p w:rsidR="000A425E" w:rsidRPr="005E4939" w:rsidRDefault="000A425E" w:rsidP="005048C1">
      <w:pPr>
        <w:spacing w:after="0"/>
        <w:rPr>
          <w:b/>
          <w:sz w:val="36"/>
        </w:rPr>
      </w:pPr>
      <w:r w:rsidRPr="005E4939">
        <w:rPr>
          <w:b/>
          <w:sz w:val="36"/>
        </w:rPr>
        <w:t>STUDENT NEEDS</w:t>
      </w:r>
      <w:r w:rsidR="00643731" w:rsidRPr="005E4939">
        <w:rPr>
          <w:b/>
          <w:sz w:val="36"/>
        </w:rPr>
        <w:t xml:space="preserve"> </w:t>
      </w:r>
      <w:r w:rsidR="005E4939" w:rsidRPr="005E4939">
        <w:rPr>
          <w:b/>
          <w:sz w:val="36"/>
        </w:rPr>
        <w:t>(</w:t>
      </w:r>
      <w:r w:rsidR="00643731" w:rsidRPr="005E4939">
        <w:rPr>
          <w:b/>
          <w:sz w:val="36"/>
        </w:rPr>
        <w:t>AT A MINIMUM</w:t>
      </w:r>
      <w:r w:rsidR="005E4939" w:rsidRPr="005E4939">
        <w:rPr>
          <w:b/>
          <w:sz w:val="36"/>
        </w:rPr>
        <w:t>)</w:t>
      </w:r>
      <w:r w:rsidRPr="005E4939">
        <w:rPr>
          <w:b/>
          <w:sz w:val="36"/>
        </w:rPr>
        <w:t>:</w:t>
      </w:r>
    </w:p>
    <w:p w:rsidR="00643731" w:rsidRPr="00643731" w:rsidRDefault="000A425E" w:rsidP="005E4939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t>Student requires direct adult intervention to personally lead the stud</w:t>
      </w:r>
      <w:r w:rsidR="00643731">
        <w:t xml:space="preserve">ent </w:t>
      </w:r>
      <w:r>
        <w:t>to the designated loca</w:t>
      </w:r>
      <w:r w:rsidR="00643731">
        <w:t>tion and to ensure safety throughout</w:t>
      </w:r>
      <w:r w:rsidR="00111E2B">
        <w:t xml:space="preserve"> the transport</w:t>
      </w:r>
      <w:r>
        <w:t xml:space="preserve">.  </w:t>
      </w:r>
    </w:p>
    <w:p w:rsidR="00643731" w:rsidRPr="00643731" w:rsidRDefault="00643731" w:rsidP="005E493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Sighted Guide technique should be used with the student</w:t>
      </w:r>
    </w:p>
    <w:p w:rsidR="002865CE" w:rsidRPr="002865CE" w:rsidRDefault="00643731" w:rsidP="005E493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Student should secure cane</w:t>
      </w:r>
      <w:r w:rsidR="00111E2B">
        <w:t xml:space="preserve"> and/or alternative mobility device (AMD)</w:t>
      </w:r>
      <w:r>
        <w:t xml:space="preserve"> with him/her</w:t>
      </w:r>
    </w:p>
    <w:p w:rsidR="005E4939" w:rsidRPr="005E4939" w:rsidRDefault="002865CE" w:rsidP="005E493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Responsible adult should remain in constant contact with the student throughout</w:t>
      </w:r>
      <w:r w:rsidR="00111E2B">
        <w:t xml:space="preserve"> transitions on the bus</w:t>
      </w:r>
    </w:p>
    <w:p w:rsidR="0014332F" w:rsidRPr="0014332F" w:rsidRDefault="005E4939" w:rsidP="005E493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_________________________________________________________________________________________</w:t>
      </w:r>
      <w:r w:rsidR="0014332F">
        <w:t>____</w:t>
      </w:r>
    </w:p>
    <w:p w:rsidR="000A425E" w:rsidRPr="00643731" w:rsidRDefault="000A425E" w:rsidP="005E4939">
      <w:pPr>
        <w:spacing w:after="0"/>
        <w:ind w:left="720"/>
        <w:rPr>
          <w:b/>
          <w:sz w:val="32"/>
        </w:rPr>
      </w:pPr>
    </w:p>
    <w:p w:rsidR="00643731" w:rsidRPr="00643731" w:rsidRDefault="000A425E" w:rsidP="005E4939">
      <w:pPr>
        <w:pStyle w:val="ListParagraph"/>
        <w:numPr>
          <w:ilvl w:val="0"/>
          <w:numId w:val="1"/>
        </w:numPr>
        <w:spacing w:after="0"/>
        <w:rPr>
          <w:b/>
          <w:sz w:val="32"/>
        </w:rPr>
      </w:pPr>
      <w:r>
        <w:t xml:space="preserve">Student requires direct supervision by </w:t>
      </w:r>
      <w:r w:rsidR="00643731">
        <w:t xml:space="preserve">an adult, but can </w:t>
      </w:r>
      <w:r w:rsidR="00190EC4">
        <w:t>independently complete needed</w:t>
      </w:r>
      <w:r w:rsidR="00643731">
        <w:t xml:space="preserve"> transition</w:t>
      </w:r>
      <w:r w:rsidR="00190EC4">
        <w:t>s</w:t>
      </w:r>
      <w:r w:rsidR="00643731">
        <w:t>.  Responsible adult should ensure safety throughout transition.</w:t>
      </w:r>
    </w:p>
    <w:p w:rsidR="00643731" w:rsidRPr="00643731" w:rsidRDefault="00643731" w:rsidP="005E493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Sighted Guide technique should be used with the student</w:t>
      </w:r>
    </w:p>
    <w:p w:rsidR="0014332F" w:rsidRPr="00190EC4" w:rsidRDefault="00643731" w:rsidP="00190EC4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Student should secure cane with him/her</w:t>
      </w:r>
    </w:p>
    <w:p w:rsidR="00643731" w:rsidRPr="00643731" w:rsidRDefault="0014332F" w:rsidP="005E493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t>_____________________________________________________________________________________________</w:t>
      </w:r>
    </w:p>
    <w:p w:rsidR="00643731" w:rsidRPr="00643731" w:rsidRDefault="00643731" w:rsidP="005048C1">
      <w:pPr>
        <w:spacing w:after="0"/>
        <w:rPr>
          <w:b/>
          <w:sz w:val="32"/>
        </w:rPr>
      </w:pPr>
    </w:p>
    <w:p w:rsidR="002865CE" w:rsidRDefault="00190EC4" w:rsidP="005048C1">
      <w:pPr>
        <w:spacing w:after="0"/>
        <w:rPr>
          <w:sz w:val="26"/>
          <w:szCs w:val="26"/>
        </w:rPr>
      </w:pPr>
      <w:r w:rsidRPr="005048C1">
        <w:rPr>
          <w:sz w:val="26"/>
          <w:szCs w:val="26"/>
        </w:rPr>
        <w:t>Any questions or concerns can be addressed to the Orientation and Mobility Specialist, ____________________________________________________</w:t>
      </w:r>
      <w:r w:rsidR="005048C1" w:rsidRPr="005048C1">
        <w:rPr>
          <w:sz w:val="26"/>
          <w:szCs w:val="26"/>
        </w:rPr>
        <w:t>________</w:t>
      </w:r>
      <w:r w:rsidRPr="005048C1">
        <w:rPr>
          <w:sz w:val="26"/>
          <w:szCs w:val="26"/>
        </w:rPr>
        <w:t xml:space="preserve">_____, </w:t>
      </w:r>
      <w:proofErr w:type="gramStart"/>
      <w:r w:rsidRPr="005048C1">
        <w:rPr>
          <w:sz w:val="26"/>
          <w:szCs w:val="26"/>
        </w:rPr>
        <w:t>at</w:t>
      </w:r>
      <w:proofErr w:type="gramEnd"/>
      <w:r w:rsidRPr="005048C1">
        <w:rPr>
          <w:sz w:val="26"/>
          <w:szCs w:val="26"/>
        </w:rPr>
        <w:t xml:space="preserve"> __</w:t>
      </w:r>
      <w:r w:rsidR="005048C1" w:rsidRPr="005048C1">
        <w:rPr>
          <w:sz w:val="26"/>
          <w:szCs w:val="26"/>
        </w:rPr>
        <w:t>____________________________</w:t>
      </w:r>
      <w:r w:rsidRPr="005048C1">
        <w:rPr>
          <w:sz w:val="26"/>
          <w:szCs w:val="26"/>
        </w:rPr>
        <w:t>____</w:t>
      </w:r>
    </w:p>
    <w:p w:rsidR="00880289" w:rsidRPr="009C3453" w:rsidRDefault="00880289" w:rsidP="00880289">
      <w:pPr>
        <w:spacing w:after="0"/>
        <w:jc w:val="center"/>
        <w:rPr>
          <w:b/>
          <w:sz w:val="72"/>
          <w:szCs w:val="72"/>
        </w:rPr>
      </w:pPr>
      <w:r w:rsidRPr="009C3453">
        <w:rPr>
          <w:b/>
          <w:sz w:val="72"/>
          <w:szCs w:val="72"/>
        </w:rPr>
        <w:t>BASIC SIGHTED GUIDE TECHNIQUE</w:t>
      </w:r>
    </w:p>
    <w:p w:rsidR="00880289" w:rsidRDefault="00880289" w:rsidP="00880289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tbl>
      <w:tblPr>
        <w:tblStyle w:val="TableGrid"/>
        <w:tblW w:w="0" w:type="auto"/>
        <w:jc w:val="center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4A0"/>
      </w:tblPr>
      <w:tblGrid>
        <w:gridCol w:w="5845"/>
        <w:gridCol w:w="2701"/>
      </w:tblGrid>
      <w:tr w:rsidR="00880289">
        <w:trPr>
          <w:trHeight w:val="3078"/>
          <w:jc w:val="center"/>
        </w:trPr>
        <w:tc>
          <w:tcPr>
            <w:tcW w:w="5845" w:type="dxa"/>
          </w:tcPr>
          <w:p w:rsidR="00E24E9C" w:rsidRPr="00E24E9C" w:rsidRDefault="00E24E9C" w:rsidP="00E24E9C">
            <w:pPr>
              <w:pStyle w:val="ListParagraph"/>
              <w:numPr>
                <w:ilvl w:val="0"/>
                <w:numId w:val="3"/>
              </w:numPr>
              <w:tabs>
                <w:tab w:val="left" w:pos="7920"/>
              </w:tabs>
              <w:ind w:left="540" w:right="252"/>
              <w:jc w:val="both"/>
              <w:rPr>
                <w:sz w:val="28"/>
                <w:szCs w:val="28"/>
              </w:rPr>
            </w:pPr>
            <w:r w:rsidRPr="00E24E9C">
              <w:rPr>
                <w:b/>
                <w:sz w:val="28"/>
                <w:szCs w:val="28"/>
                <w:u w:val="single"/>
              </w:rPr>
              <w:t>Make contact.</w:t>
            </w:r>
            <w:r w:rsidRPr="00E24E9C">
              <w:rPr>
                <w:sz w:val="28"/>
                <w:szCs w:val="28"/>
              </w:rPr>
              <w:t xml:space="preserve">  Introduce yourself both verbally and by touching your hand to the student’s.  Explain that you will be the student’s guide and he/she is to proceed with you. </w:t>
            </w:r>
          </w:p>
          <w:p w:rsidR="00880289" w:rsidRDefault="00880289" w:rsidP="0088028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701" w:type="dxa"/>
          </w:tcPr>
          <w:p w:rsidR="00E24E9C" w:rsidRDefault="00E24E9C" w:rsidP="00880289">
            <w:pPr>
              <w:jc w:val="center"/>
              <w:rPr>
                <w:b/>
                <w:sz w:val="56"/>
                <w:szCs w:val="56"/>
              </w:rPr>
            </w:pPr>
          </w:p>
          <w:p w:rsidR="00880289" w:rsidRDefault="00E24E9C" w:rsidP="00880289">
            <w:pPr>
              <w:jc w:val="center"/>
              <w:rPr>
                <w:b/>
                <w:sz w:val="56"/>
                <w:szCs w:val="56"/>
              </w:rPr>
            </w:pPr>
            <w:r w:rsidRPr="001A66F5">
              <w:rPr>
                <w:noProof/>
                <w:sz w:val="26"/>
              </w:rPr>
              <w:drawing>
                <wp:inline distT="0" distB="0" distL="0" distR="0">
                  <wp:extent cx="711200" cy="812800"/>
                  <wp:effectExtent l="25400" t="0" r="0" b="0"/>
                  <wp:docPr id="4" name="Picture204" descr="Illustration of making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04" descr="Illustration of making cont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89">
        <w:trPr>
          <w:trHeight w:val="3149"/>
          <w:jc w:val="center"/>
        </w:trPr>
        <w:tc>
          <w:tcPr>
            <w:tcW w:w="5845" w:type="dxa"/>
          </w:tcPr>
          <w:p w:rsidR="00E24E9C" w:rsidRPr="00E24E9C" w:rsidRDefault="00E24E9C" w:rsidP="00E24E9C">
            <w:pPr>
              <w:pStyle w:val="ListParagraph"/>
              <w:numPr>
                <w:ilvl w:val="0"/>
                <w:numId w:val="3"/>
              </w:numPr>
              <w:tabs>
                <w:tab w:val="left" w:pos="7920"/>
              </w:tabs>
              <w:ind w:left="540" w:right="252"/>
              <w:jc w:val="both"/>
              <w:rPr>
                <w:sz w:val="28"/>
                <w:szCs w:val="28"/>
              </w:rPr>
            </w:pPr>
            <w:r w:rsidRPr="00E24E9C">
              <w:rPr>
                <w:b/>
                <w:sz w:val="28"/>
                <w:szCs w:val="28"/>
                <w:u w:val="single"/>
              </w:rPr>
              <w:t>Grip.</w:t>
            </w:r>
            <w:r w:rsidRPr="00E24E9C">
              <w:rPr>
                <w:sz w:val="28"/>
                <w:szCs w:val="28"/>
              </w:rPr>
              <w:t xml:space="preserve">  The student will take hold of your arm just above your elbow*.  Their grip should be firm.  If working with a younger student, offer your pinkie, hand or wrist as this height will be more appropriate for the student.</w:t>
            </w:r>
          </w:p>
          <w:p w:rsidR="00880289" w:rsidRDefault="00880289" w:rsidP="00E24E9C">
            <w:pPr>
              <w:tabs>
                <w:tab w:val="left" w:pos="7920"/>
              </w:tabs>
              <w:ind w:left="540" w:right="252"/>
              <w:jc w:val="both"/>
              <w:rPr>
                <w:b/>
                <w:sz w:val="56"/>
                <w:szCs w:val="56"/>
              </w:rPr>
            </w:pPr>
          </w:p>
        </w:tc>
        <w:tc>
          <w:tcPr>
            <w:tcW w:w="2701" w:type="dxa"/>
          </w:tcPr>
          <w:p w:rsidR="00E24E9C" w:rsidRDefault="00E24E9C" w:rsidP="00880289">
            <w:pPr>
              <w:jc w:val="center"/>
              <w:rPr>
                <w:b/>
                <w:sz w:val="56"/>
                <w:szCs w:val="56"/>
              </w:rPr>
            </w:pPr>
          </w:p>
          <w:p w:rsidR="00880289" w:rsidRDefault="00E24E9C" w:rsidP="00880289">
            <w:pPr>
              <w:jc w:val="center"/>
              <w:rPr>
                <w:b/>
                <w:sz w:val="56"/>
                <w:szCs w:val="56"/>
              </w:rPr>
            </w:pPr>
            <w:r w:rsidRPr="001A66F5">
              <w:rPr>
                <w:noProof/>
                <w:sz w:val="26"/>
              </w:rPr>
              <w:drawing>
                <wp:inline distT="0" distB="0" distL="0" distR="0">
                  <wp:extent cx="711200" cy="889000"/>
                  <wp:effectExtent l="25400" t="0" r="0" b="0"/>
                  <wp:docPr id="5" name="Picture205" descr="Illustration of correct g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05" descr="Illustration of correct gr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89">
        <w:trPr>
          <w:trHeight w:val="3078"/>
          <w:jc w:val="center"/>
        </w:trPr>
        <w:tc>
          <w:tcPr>
            <w:tcW w:w="5845" w:type="dxa"/>
          </w:tcPr>
          <w:p w:rsidR="00E24E9C" w:rsidRPr="00E24E9C" w:rsidRDefault="00E24E9C" w:rsidP="00E24E9C">
            <w:pPr>
              <w:pStyle w:val="ListParagraph"/>
              <w:numPr>
                <w:ilvl w:val="0"/>
                <w:numId w:val="3"/>
              </w:numPr>
              <w:tabs>
                <w:tab w:val="left" w:pos="7920"/>
              </w:tabs>
              <w:ind w:left="540" w:right="252"/>
              <w:jc w:val="both"/>
              <w:rPr>
                <w:b/>
                <w:sz w:val="28"/>
                <w:szCs w:val="28"/>
              </w:rPr>
            </w:pPr>
            <w:r w:rsidRPr="00E24E9C">
              <w:rPr>
                <w:b/>
                <w:sz w:val="28"/>
                <w:szCs w:val="28"/>
                <w:u w:val="single"/>
              </w:rPr>
              <w:t>Stance.</w:t>
            </w:r>
            <w:r w:rsidRPr="00E24E9C">
              <w:rPr>
                <w:sz w:val="28"/>
                <w:szCs w:val="28"/>
              </w:rPr>
              <w:t xml:space="preserve"> Keep your arm relaxed.  The student should stand beside you, about a half pace behind.  </w:t>
            </w:r>
            <w:r w:rsidRPr="00E24E9C">
              <w:rPr>
                <w:b/>
                <w:i/>
                <w:sz w:val="28"/>
                <w:szCs w:val="28"/>
              </w:rPr>
              <w:t>REMEMBER: When guiding a student, you occupy a wider space than you are used to and it is YOUR responsibility to lead the student around any obstacles.</w:t>
            </w:r>
          </w:p>
          <w:p w:rsidR="00880289" w:rsidRDefault="00880289" w:rsidP="00880289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701" w:type="dxa"/>
          </w:tcPr>
          <w:p w:rsidR="00880289" w:rsidRDefault="00E24E9C" w:rsidP="0088028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73760" cy="1313027"/>
                  <wp:effectExtent l="25400" t="0" r="0" b="0"/>
                  <wp:docPr id="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31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5D9" w:rsidRDefault="00D605D9" w:rsidP="009C3453">
      <w:pPr>
        <w:spacing w:after="0"/>
        <w:rPr>
          <w:b/>
          <w:sz w:val="56"/>
          <w:szCs w:val="56"/>
        </w:rPr>
      </w:pPr>
    </w:p>
    <w:p w:rsidR="00D605D9" w:rsidRPr="009C3453" w:rsidRDefault="00D605D9" w:rsidP="00D605D9">
      <w:pPr>
        <w:spacing w:after="0"/>
        <w:rPr>
          <w:b/>
          <w:sz w:val="28"/>
          <w:szCs w:val="28"/>
        </w:rPr>
      </w:pPr>
      <w:r w:rsidRPr="009C3453">
        <w:rPr>
          <w:b/>
          <w:sz w:val="28"/>
          <w:szCs w:val="28"/>
        </w:rPr>
        <w:t>Any questions or concerns can be addressed to the Orientation and Mobility Specialist, ____________________________</w:t>
      </w:r>
      <w:r w:rsidR="009C3453">
        <w:rPr>
          <w:b/>
          <w:sz w:val="28"/>
          <w:szCs w:val="28"/>
        </w:rPr>
        <w:t>__________</w:t>
      </w:r>
      <w:r w:rsidRPr="009C3453">
        <w:rPr>
          <w:b/>
          <w:sz w:val="28"/>
          <w:szCs w:val="28"/>
        </w:rPr>
        <w:t>_________, at __</w:t>
      </w:r>
      <w:r w:rsidR="009C3453">
        <w:rPr>
          <w:b/>
          <w:sz w:val="28"/>
          <w:szCs w:val="28"/>
        </w:rPr>
        <w:t>______________________</w:t>
      </w:r>
      <w:bookmarkStart w:id="0" w:name="_GoBack"/>
      <w:bookmarkEnd w:id="0"/>
      <w:r w:rsidRPr="009C3453">
        <w:rPr>
          <w:b/>
          <w:sz w:val="28"/>
          <w:szCs w:val="28"/>
        </w:rPr>
        <w:t>_______</w:t>
      </w:r>
    </w:p>
    <w:sectPr w:rsidR="00D605D9" w:rsidRPr="009C3453" w:rsidSect="0014332F">
      <w:pgSz w:w="12240" w:h="15840"/>
      <w:pgMar w:top="1008" w:right="1152" w:bottom="1008" w:left="1152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C9"/>
    <w:multiLevelType w:val="hybridMultilevel"/>
    <w:tmpl w:val="A450314A"/>
    <w:lvl w:ilvl="0" w:tplc="A7B8D46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0997"/>
    <w:multiLevelType w:val="hybridMultilevel"/>
    <w:tmpl w:val="08A049E8"/>
    <w:lvl w:ilvl="0" w:tplc="1AD60958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1AAD"/>
    <w:multiLevelType w:val="hybridMultilevel"/>
    <w:tmpl w:val="12CE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44F5C"/>
    <w:rsid w:val="000A425E"/>
    <w:rsid w:val="00111E2B"/>
    <w:rsid w:val="0014332F"/>
    <w:rsid w:val="00175C86"/>
    <w:rsid w:val="00190EC4"/>
    <w:rsid w:val="001F0309"/>
    <w:rsid w:val="002520F2"/>
    <w:rsid w:val="002865CE"/>
    <w:rsid w:val="00375953"/>
    <w:rsid w:val="005048C1"/>
    <w:rsid w:val="005E4939"/>
    <w:rsid w:val="00643731"/>
    <w:rsid w:val="00854426"/>
    <w:rsid w:val="00880289"/>
    <w:rsid w:val="008A351A"/>
    <w:rsid w:val="0096400A"/>
    <w:rsid w:val="009C3453"/>
    <w:rsid w:val="00A102CB"/>
    <w:rsid w:val="00D605D9"/>
    <w:rsid w:val="00DA2D90"/>
    <w:rsid w:val="00DE5D6D"/>
    <w:rsid w:val="00E24E9C"/>
    <w:rsid w:val="00E7240C"/>
    <w:rsid w:val="00F44F5C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4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3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8028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Bova</dc:creator>
  <cp:keywords/>
  <cp:lastModifiedBy>Amy Bova</cp:lastModifiedBy>
  <cp:revision>9</cp:revision>
  <cp:lastPrinted>2016-04-20T17:50:00Z</cp:lastPrinted>
  <dcterms:created xsi:type="dcterms:W3CDTF">2016-04-20T16:23:00Z</dcterms:created>
  <dcterms:modified xsi:type="dcterms:W3CDTF">2016-04-22T14:58:00Z</dcterms:modified>
</cp:coreProperties>
</file>