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3D34" w14:textId="77777777" w:rsidR="00626A45" w:rsidRPr="004D4183" w:rsidRDefault="00626A45" w:rsidP="004D4183">
      <w:pPr>
        <w:spacing w:line="240" w:lineRule="auto"/>
        <w:jc w:val="center"/>
        <w:rPr>
          <w:b/>
        </w:rPr>
      </w:pPr>
      <w:r w:rsidRPr="004D4183">
        <w:rPr>
          <w:b/>
        </w:rPr>
        <w:t xml:space="preserve">Fitchburg State </w:t>
      </w:r>
      <w:r w:rsidR="0020304F" w:rsidRPr="004D4183">
        <w:rPr>
          <w:b/>
        </w:rPr>
        <w:t>University</w:t>
      </w:r>
    </w:p>
    <w:p w14:paraId="0858EE07" w14:textId="77777777" w:rsidR="00626A45" w:rsidRPr="004D4183" w:rsidRDefault="00810278" w:rsidP="004D4183">
      <w:pPr>
        <w:spacing w:line="240" w:lineRule="auto"/>
        <w:jc w:val="center"/>
        <w:rPr>
          <w:b/>
        </w:rPr>
      </w:pPr>
      <w:r w:rsidRPr="004D4183">
        <w:rPr>
          <w:b/>
        </w:rPr>
        <w:t>EDUCATOR</w:t>
      </w:r>
      <w:r w:rsidR="00F01155" w:rsidRPr="004D4183">
        <w:rPr>
          <w:b/>
        </w:rPr>
        <w:t xml:space="preserve"> Programs</w:t>
      </w:r>
    </w:p>
    <w:p w14:paraId="56B03904" w14:textId="77777777" w:rsidR="00626A45" w:rsidRPr="004D4183" w:rsidRDefault="00626A45" w:rsidP="004D4183">
      <w:pPr>
        <w:spacing w:line="240" w:lineRule="auto"/>
        <w:jc w:val="center"/>
        <w:rPr>
          <w:b/>
        </w:rPr>
      </w:pPr>
      <w:r w:rsidRPr="004D4183">
        <w:rPr>
          <w:b/>
        </w:rPr>
        <w:t>Comprehensive Syllabus</w:t>
      </w:r>
    </w:p>
    <w:p w14:paraId="41F34902" w14:textId="77777777" w:rsidR="004D4183" w:rsidRDefault="004D4183" w:rsidP="004D4183">
      <w:pPr>
        <w:spacing w:line="240" w:lineRule="auto"/>
        <w:jc w:val="center"/>
      </w:pPr>
    </w:p>
    <w:p w14:paraId="41882A51" w14:textId="2D44984F" w:rsidR="00195ABB" w:rsidRDefault="007037D4" w:rsidP="004D4183">
      <w:pPr>
        <w:spacing w:line="240" w:lineRule="auto"/>
        <w:jc w:val="center"/>
      </w:pPr>
      <w:r>
        <w:t>Winter</w:t>
      </w:r>
      <w:r w:rsidR="004D4183">
        <w:t xml:space="preserve"> Semester</w:t>
      </w:r>
      <w:r>
        <w:t xml:space="preserve"> 2023</w:t>
      </w:r>
    </w:p>
    <w:p w14:paraId="3B93EC96" w14:textId="63D6F7C2" w:rsidR="004D4183" w:rsidRPr="00195ABB" w:rsidRDefault="004D4183" w:rsidP="004D4183">
      <w:pPr>
        <w:spacing w:line="240" w:lineRule="auto"/>
        <w:jc w:val="center"/>
      </w:pPr>
      <w:r>
        <w:t>Course Prefix and Number:  PRDV 6075E</w:t>
      </w:r>
    </w:p>
    <w:p w14:paraId="68476610" w14:textId="12E1A374" w:rsidR="004D4183" w:rsidRDefault="004D4183" w:rsidP="004D4183">
      <w:pPr>
        <w:spacing w:line="240" w:lineRule="auto"/>
        <w:jc w:val="center"/>
        <w:rPr>
          <w:color w:val="000000"/>
        </w:rPr>
      </w:pPr>
      <w:r>
        <w:rPr>
          <w:color w:val="000000"/>
        </w:rPr>
        <w:t xml:space="preserve">Course Title:  </w:t>
      </w:r>
      <w:r w:rsidRPr="00736192">
        <w:rPr>
          <w:color w:val="000000"/>
        </w:rPr>
        <w:t>Planning Transition for Students with Visual Impairments and Multiple Disabilities</w:t>
      </w:r>
    </w:p>
    <w:p w14:paraId="102E128B" w14:textId="7548656A" w:rsidR="00626A45" w:rsidRDefault="00455F1E" w:rsidP="004D4183">
      <w:pPr>
        <w:spacing w:line="240" w:lineRule="auto"/>
        <w:jc w:val="center"/>
      </w:pPr>
      <w:r w:rsidRPr="004D4183">
        <w:t>Graduate</w:t>
      </w:r>
      <w:r w:rsidR="0019232B" w:rsidRPr="00195ABB">
        <w:t xml:space="preserve"> </w:t>
      </w:r>
      <w:r w:rsidR="00626A45" w:rsidRPr="00195ABB">
        <w:t>Credit hours</w:t>
      </w:r>
      <w:r>
        <w:t xml:space="preserve"> </w:t>
      </w:r>
      <w:proofErr w:type="gramStart"/>
      <w:r>
        <w:t>( Continuing</w:t>
      </w:r>
      <w:proofErr w:type="gramEnd"/>
      <w:r>
        <w:t xml:space="preserve"> Education Hours)</w:t>
      </w:r>
    </w:p>
    <w:p w14:paraId="211644D1" w14:textId="6E5ABDBF" w:rsidR="004D4183" w:rsidRPr="00195ABB" w:rsidRDefault="004D4183" w:rsidP="004D4183">
      <w:pPr>
        <w:spacing w:line="240" w:lineRule="auto"/>
        <w:jc w:val="center"/>
      </w:pPr>
      <w:r>
        <w:t>Online asynchronous</w:t>
      </w:r>
    </w:p>
    <w:p w14:paraId="16C644C9" w14:textId="75679043" w:rsidR="001A79F7" w:rsidRDefault="001A79F7" w:rsidP="004D4183">
      <w:pPr>
        <w:spacing w:line="240" w:lineRule="auto"/>
        <w:jc w:val="center"/>
      </w:pPr>
      <w:r w:rsidRPr="00195ABB">
        <w:t xml:space="preserve">Number of </w:t>
      </w:r>
      <w:r w:rsidR="00455F1E">
        <w:t>Sessions</w:t>
      </w:r>
      <w:r w:rsidR="00214EA1" w:rsidRPr="00195ABB">
        <w:t xml:space="preserve">: </w:t>
      </w:r>
      <w:r w:rsidR="004A48D1">
        <w:t>5</w:t>
      </w:r>
      <w:r w:rsidR="00214EA1" w:rsidRPr="00195ABB">
        <w:t xml:space="preserve"> </w:t>
      </w:r>
      <w:proofErr w:type="gramStart"/>
      <w:r w:rsidR="00214EA1" w:rsidRPr="00195ABB">
        <w:t>Number</w:t>
      </w:r>
      <w:proofErr w:type="gramEnd"/>
      <w:r w:rsidR="00214EA1" w:rsidRPr="00195ABB">
        <w:t xml:space="preserve"> of Contact Hours:</w:t>
      </w:r>
    </w:p>
    <w:p w14:paraId="2A2E2E97" w14:textId="72895C43" w:rsidR="004D4183" w:rsidRPr="00195ABB" w:rsidRDefault="004D4183" w:rsidP="004D4183">
      <w:pPr>
        <w:spacing w:line="240" w:lineRule="auto"/>
        <w:jc w:val="center"/>
      </w:pPr>
      <w:r>
        <w:t>Start date:  Jan. 16 – Feb. 19, 2023</w:t>
      </w:r>
    </w:p>
    <w:p w14:paraId="4F4995A1" w14:textId="77777777" w:rsidR="00626A45" w:rsidRPr="00195ABB" w:rsidRDefault="00626A45" w:rsidP="004D4183">
      <w:pPr>
        <w:pStyle w:val="Heading2"/>
        <w:spacing w:line="240" w:lineRule="auto"/>
      </w:pPr>
    </w:p>
    <w:p w14:paraId="67505124" w14:textId="2ADB2EF1" w:rsidR="00FA23C7" w:rsidRPr="004D4183" w:rsidRDefault="00626A45" w:rsidP="004D4183">
      <w:pPr>
        <w:pStyle w:val="Heading2"/>
        <w:spacing w:line="240" w:lineRule="auto"/>
        <w:rPr>
          <w:b w:val="0"/>
        </w:rPr>
      </w:pPr>
      <w:bookmarkStart w:id="0" w:name="OLE_LINK1"/>
      <w:bookmarkStart w:id="1" w:name="OLE_LINK2"/>
      <w:r w:rsidRPr="004D4183">
        <w:rPr>
          <w:b w:val="0"/>
        </w:rPr>
        <w:t>Instructor:</w:t>
      </w:r>
      <w:r w:rsidR="00455F1E" w:rsidRPr="004D4183">
        <w:rPr>
          <w:b w:val="0"/>
        </w:rPr>
        <w:t xml:space="preserve"> </w:t>
      </w:r>
      <w:r w:rsidR="00FA23C7" w:rsidRPr="004D4183">
        <w:rPr>
          <w:b w:val="0"/>
        </w:rPr>
        <w:t xml:space="preserve">Betsy L. </w:t>
      </w:r>
      <w:proofErr w:type="spellStart"/>
      <w:r w:rsidR="00FA23C7" w:rsidRPr="004D4183">
        <w:rPr>
          <w:b w:val="0"/>
        </w:rPr>
        <w:t>McGinnity</w:t>
      </w:r>
      <w:proofErr w:type="spellEnd"/>
      <w:r w:rsidR="00FA23C7" w:rsidRPr="004D4183">
        <w:rPr>
          <w:b w:val="0"/>
        </w:rPr>
        <w:t>, M.Ed.</w:t>
      </w:r>
    </w:p>
    <w:p w14:paraId="362B7781" w14:textId="15B5FF1C" w:rsidR="00626A45" w:rsidRPr="004D4183" w:rsidRDefault="00CD133D" w:rsidP="004D4183">
      <w:pPr>
        <w:pStyle w:val="Heading2"/>
        <w:spacing w:line="240" w:lineRule="auto"/>
        <w:rPr>
          <w:b w:val="0"/>
        </w:rPr>
      </w:pPr>
      <w:r w:rsidRPr="004D4183">
        <w:rPr>
          <w:b w:val="0"/>
        </w:rPr>
        <w:t xml:space="preserve">Office: </w:t>
      </w:r>
      <w:r w:rsidR="00604576" w:rsidRPr="004D4183">
        <w:rPr>
          <w:b w:val="0"/>
        </w:rPr>
        <w:t>PO Box 814, Middleton, MA 01949</w:t>
      </w:r>
      <w:r w:rsidR="00626A45" w:rsidRPr="004D4183">
        <w:rPr>
          <w:b w:val="0"/>
        </w:rPr>
        <w:tab/>
      </w:r>
    </w:p>
    <w:p w14:paraId="3C945D0A" w14:textId="1F185B54" w:rsidR="00626A45" w:rsidRPr="004D4183" w:rsidRDefault="00626A45" w:rsidP="004D4183">
      <w:pPr>
        <w:pStyle w:val="Heading2"/>
        <w:spacing w:line="240" w:lineRule="auto"/>
        <w:rPr>
          <w:b w:val="0"/>
        </w:rPr>
      </w:pPr>
      <w:r w:rsidRPr="004D4183">
        <w:rPr>
          <w:b w:val="0"/>
        </w:rPr>
        <w:t>Telephone:</w:t>
      </w:r>
      <w:r w:rsidR="001B2E9C" w:rsidRPr="004D4183">
        <w:rPr>
          <w:b w:val="0"/>
        </w:rPr>
        <w:t xml:space="preserve">  </w:t>
      </w:r>
      <w:r w:rsidR="00604576" w:rsidRPr="004D4183">
        <w:rPr>
          <w:b w:val="0"/>
        </w:rPr>
        <w:t>978</w:t>
      </w:r>
      <w:r w:rsidR="00CD133D" w:rsidRPr="004D4183">
        <w:rPr>
          <w:b w:val="0"/>
        </w:rPr>
        <w:t>-</w:t>
      </w:r>
      <w:r w:rsidR="00604576" w:rsidRPr="004D4183">
        <w:rPr>
          <w:b w:val="0"/>
        </w:rPr>
        <w:t>335-1800</w:t>
      </w:r>
    </w:p>
    <w:p w14:paraId="22C225EC" w14:textId="7D24FB0C" w:rsidR="00626A45" w:rsidRPr="004D4183" w:rsidRDefault="00626A45" w:rsidP="004D4183">
      <w:pPr>
        <w:pStyle w:val="Heading2"/>
        <w:spacing w:line="240" w:lineRule="auto"/>
        <w:rPr>
          <w:b w:val="0"/>
        </w:rPr>
      </w:pPr>
      <w:r w:rsidRPr="004D4183">
        <w:rPr>
          <w:b w:val="0"/>
        </w:rPr>
        <w:t>E-mail:</w:t>
      </w:r>
      <w:r w:rsidR="00E15E9F" w:rsidRPr="004D4183">
        <w:rPr>
          <w:b w:val="0"/>
        </w:rPr>
        <w:t xml:space="preserve"> </w:t>
      </w:r>
      <w:r w:rsidR="005571E4" w:rsidRPr="004D4183">
        <w:rPr>
          <w:b w:val="0"/>
        </w:rPr>
        <w:t xml:space="preserve"> </w:t>
      </w:r>
      <w:r w:rsidR="00CD133D" w:rsidRPr="004D4183">
        <w:rPr>
          <w:b w:val="0"/>
        </w:rPr>
        <w:t>blmcginnity1212@gmail.com</w:t>
      </w:r>
    </w:p>
    <w:bookmarkEnd w:id="0"/>
    <w:bookmarkEnd w:id="1"/>
    <w:p w14:paraId="0D3587AF" w14:textId="77777777" w:rsidR="00626A45" w:rsidRPr="004D443A" w:rsidRDefault="00626A45" w:rsidP="004D4183">
      <w:pPr>
        <w:spacing w:line="240" w:lineRule="auto"/>
      </w:pPr>
    </w:p>
    <w:p w14:paraId="59A2F9D9" w14:textId="77777777" w:rsidR="00626A45" w:rsidRPr="004D443A" w:rsidRDefault="00F87E74" w:rsidP="004D4183">
      <w:pPr>
        <w:pStyle w:val="Heading2"/>
        <w:spacing w:line="240" w:lineRule="auto"/>
      </w:pPr>
      <w:r w:rsidRPr="004D443A">
        <w:t>Course Description:</w:t>
      </w:r>
    </w:p>
    <w:p w14:paraId="469FD7F6" w14:textId="5841E0D9" w:rsidR="00CD133D" w:rsidRDefault="00455F1E" w:rsidP="004D4183">
      <w:pPr>
        <w:spacing w:line="240" w:lineRule="auto"/>
      </w:pPr>
      <w:r w:rsidRPr="002E2243">
        <w:t>This course will provide an overview</w:t>
      </w:r>
      <w:r w:rsidR="004A790C">
        <w:t xml:space="preserve"> transition planning</w:t>
      </w:r>
      <w:r w:rsidR="009E1567">
        <w:t>,</w:t>
      </w:r>
      <w:r w:rsidR="004A790C">
        <w:t xml:space="preserve"> </w:t>
      </w:r>
      <w:r w:rsidR="001D7ECB">
        <w:t>including</w:t>
      </w:r>
      <w:r w:rsidR="004A790C">
        <w:t xml:space="preserve"> the current legal requirements </w:t>
      </w:r>
      <w:r w:rsidR="00A028D5">
        <w:t>of the Individuals with Disabilities Education Act</w:t>
      </w:r>
      <w:r w:rsidR="004A790C">
        <w:t xml:space="preserve"> </w:t>
      </w:r>
      <w:r w:rsidR="009E1567">
        <w:t>(</w:t>
      </w:r>
      <w:r w:rsidR="004A790C">
        <w:t>IDEA</w:t>
      </w:r>
      <w:r w:rsidR="009E1567">
        <w:t>),</w:t>
      </w:r>
      <w:r w:rsidR="00F07EC3">
        <w:t xml:space="preserve"> with a </w:t>
      </w:r>
      <w:r w:rsidR="004A790C">
        <w:t>focus on the specific implications for students with visual impairments and multiple disabilities.</w:t>
      </w:r>
      <w:r w:rsidR="00F07EC3">
        <w:t xml:space="preserve"> </w:t>
      </w:r>
      <w:r w:rsidR="00512D96">
        <w:t xml:space="preserve">The course will provide information about </w:t>
      </w:r>
      <w:r w:rsidR="00173309">
        <w:t xml:space="preserve">community resources and adult services. </w:t>
      </w:r>
      <w:r w:rsidR="005774CB">
        <w:t xml:space="preserve">The course will provide </w:t>
      </w:r>
      <w:r w:rsidR="00741CB9">
        <w:t xml:space="preserve">information about interagency collaboration and effective strategies for collaborating with families. </w:t>
      </w:r>
      <w:r w:rsidR="00733E16">
        <w:t xml:space="preserve">The course will address </w:t>
      </w:r>
      <w:r w:rsidR="00461FD7">
        <w:t xml:space="preserve">the purpose of </w:t>
      </w:r>
      <w:r w:rsidR="00DC5322">
        <w:t xml:space="preserve">transition assessment </w:t>
      </w:r>
      <w:r w:rsidR="00461FD7">
        <w:t xml:space="preserve">and </w:t>
      </w:r>
      <w:r w:rsidR="00D66689">
        <w:t xml:space="preserve">introduce several transition assessment tools. The course will </w:t>
      </w:r>
      <w:r w:rsidR="005F2D9D">
        <w:t xml:space="preserve">provide information about </w:t>
      </w:r>
      <w:r w:rsidR="007B3C13">
        <w:t xml:space="preserve">the required components of </w:t>
      </w:r>
      <w:r w:rsidR="005F2D9D">
        <w:t xml:space="preserve">transition plans and </w:t>
      </w:r>
      <w:r w:rsidR="00A74DC8">
        <w:t>action plans</w:t>
      </w:r>
      <w:r w:rsidR="00BB2981">
        <w:t>.</w:t>
      </w:r>
    </w:p>
    <w:p w14:paraId="5DC1C40F" w14:textId="77777777" w:rsidR="00BB2981" w:rsidRDefault="00BB2981" w:rsidP="004D4183">
      <w:pPr>
        <w:spacing w:line="240" w:lineRule="auto"/>
      </w:pPr>
    </w:p>
    <w:p w14:paraId="3137D575" w14:textId="61DD0928" w:rsidR="00626A45" w:rsidRPr="00195ABB" w:rsidRDefault="003661BB" w:rsidP="004D4183">
      <w:pPr>
        <w:spacing w:line="240" w:lineRule="auto"/>
      </w:pPr>
      <w:r w:rsidRPr="00455F1E">
        <w:t>I</w:t>
      </w:r>
      <w:r w:rsidR="008771A1" w:rsidRPr="00455F1E">
        <w:t>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degree</w:t>
      </w:r>
      <w:r w:rsidR="008771A1" w:rsidRPr="00195ABB">
        <w:rPr>
          <w:color w:val="1F497D"/>
        </w:rPr>
        <w:t>.</w:t>
      </w:r>
    </w:p>
    <w:p w14:paraId="4604C0B8" w14:textId="77777777" w:rsidR="00195ABB" w:rsidRPr="004D443A" w:rsidRDefault="00195ABB" w:rsidP="004D4183">
      <w:pPr>
        <w:pStyle w:val="Heading2"/>
        <w:spacing w:line="240" w:lineRule="auto"/>
      </w:pPr>
    </w:p>
    <w:p w14:paraId="3F623D2B" w14:textId="77777777" w:rsidR="00626A45" w:rsidRPr="004D443A" w:rsidRDefault="00F87E74" w:rsidP="004D4183">
      <w:pPr>
        <w:pStyle w:val="Heading2"/>
        <w:spacing w:line="240" w:lineRule="auto"/>
      </w:pPr>
      <w:r w:rsidRPr="004D443A">
        <w:t xml:space="preserve">Texts: </w:t>
      </w:r>
    </w:p>
    <w:p w14:paraId="36D16ACC" w14:textId="77777777" w:rsidR="00567EF7" w:rsidRPr="00195ABB" w:rsidRDefault="00567EF7" w:rsidP="004D4183">
      <w:pPr>
        <w:pStyle w:val="PlainText"/>
        <w:spacing w:line="240" w:lineRule="auto"/>
      </w:pPr>
    </w:p>
    <w:p w14:paraId="1AFAD53A" w14:textId="6DA47681" w:rsidR="0034245B" w:rsidRPr="002E2243" w:rsidRDefault="005C6B29" w:rsidP="004D4183">
      <w:pPr>
        <w:spacing w:line="240" w:lineRule="auto"/>
        <w:rPr>
          <w:u w:val="single"/>
        </w:rPr>
      </w:pPr>
      <w:proofErr w:type="spellStart"/>
      <w:proofErr w:type="gramStart"/>
      <w:r>
        <w:t>Bridgeo</w:t>
      </w:r>
      <w:proofErr w:type="spellEnd"/>
      <w:r>
        <w:t>, W</w:t>
      </w:r>
      <w:r w:rsidR="008D5BCF">
        <w:t>., et.</w:t>
      </w:r>
      <w:r w:rsidR="004C18D8">
        <w:t>a</w:t>
      </w:r>
      <w:r w:rsidR="008D5BCF">
        <w:t>l</w:t>
      </w:r>
      <w:r w:rsidR="0034245B" w:rsidRPr="002E2243">
        <w:t>.</w:t>
      </w:r>
      <w:proofErr w:type="gramEnd"/>
      <w:r w:rsidR="0034245B" w:rsidRPr="002E2243">
        <w:t xml:space="preserve"> (20</w:t>
      </w:r>
      <w:r w:rsidR="008D5BCF">
        <w:t>14</w:t>
      </w:r>
      <w:r w:rsidR="0034245B" w:rsidRPr="002E2243">
        <w:t xml:space="preserve">).  </w:t>
      </w:r>
      <w:r w:rsidR="008D5BCF">
        <w:rPr>
          <w:i/>
        </w:rPr>
        <w:t xml:space="preserve">Total Life Learning: </w:t>
      </w:r>
      <w:r w:rsidR="00EE0434">
        <w:rPr>
          <w:i/>
        </w:rPr>
        <w:t xml:space="preserve">Preparing for Transition – A curriculum for ALL students with sensory </w:t>
      </w:r>
      <w:proofErr w:type="spellStart"/>
      <w:proofErr w:type="gramStart"/>
      <w:r w:rsidR="0034245B" w:rsidRPr="002E2243">
        <w:rPr>
          <w:i/>
        </w:rPr>
        <w:t>impairment</w:t>
      </w:r>
      <w:r w:rsidR="00AB4D49">
        <w:rPr>
          <w:i/>
        </w:rPr>
        <w:t>s.</w:t>
      </w:r>
      <w:r w:rsidR="00AB4D49" w:rsidRPr="00AB4D49">
        <w:rPr>
          <w:iCs/>
        </w:rPr>
        <w:t>Watertown</w:t>
      </w:r>
      <w:proofErr w:type="spellEnd"/>
      <w:proofErr w:type="gramEnd"/>
      <w:r w:rsidR="00AB4D49" w:rsidRPr="00AB4D49">
        <w:rPr>
          <w:iCs/>
        </w:rPr>
        <w:t>, MA</w:t>
      </w:r>
      <w:r w:rsidR="007B0067">
        <w:rPr>
          <w:iCs/>
        </w:rPr>
        <w:t xml:space="preserve"> Perkins School for the Blind</w:t>
      </w:r>
    </w:p>
    <w:p w14:paraId="23D2BFA1" w14:textId="77777777" w:rsidR="0034245B" w:rsidRPr="002E2243" w:rsidRDefault="0034245B" w:rsidP="004D4183">
      <w:pPr>
        <w:spacing w:line="240" w:lineRule="auto"/>
      </w:pPr>
    </w:p>
    <w:p w14:paraId="670E47BF" w14:textId="333105FD" w:rsidR="0034245B" w:rsidRPr="004C7C8B" w:rsidRDefault="0093788D" w:rsidP="004D4183">
      <w:pPr>
        <w:spacing w:line="240" w:lineRule="auto"/>
        <w:rPr>
          <w:b/>
        </w:rPr>
      </w:pPr>
      <w:proofErr w:type="spellStart"/>
      <w:r>
        <w:t>McGinnity</w:t>
      </w:r>
      <w:proofErr w:type="spellEnd"/>
      <w:r>
        <w:t xml:space="preserve"> (2016) Planning an Effective Transition </w:t>
      </w:r>
      <w:r w:rsidR="00162289">
        <w:t xml:space="preserve">in </w:t>
      </w:r>
      <w:r w:rsidR="006D326E">
        <w:t>Sacks, S and Zatta, M ed. (</w:t>
      </w:r>
      <w:r w:rsidR="005F3FF6">
        <w:t xml:space="preserve">2016) </w:t>
      </w:r>
      <w:r w:rsidR="005F3FF6" w:rsidRPr="004C7C8B">
        <w:rPr>
          <w:i/>
        </w:rPr>
        <w:t>Keys to Educational Success</w:t>
      </w:r>
      <w:proofErr w:type="gramStart"/>
      <w:r w:rsidR="005F3FF6" w:rsidRPr="004C7C8B">
        <w:rPr>
          <w:i/>
        </w:rPr>
        <w:t>;</w:t>
      </w:r>
      <w:proofErr w:type="gramEnd"/>
      <w:r w:rsidR="005F3FF6" w:rsidRPr="004C7C8B">
        <w:rPr>
          <w:i/>
        </w:rPr>
        <w:t xml:space="preserve"> Teaching students with visual impairments and multiple disabilities.</w:t>
      </w:r>
      <w:r w:rsidR="004C7C8B">
        <w:t xml:space="preserve"> </w:t>
      </w:r>
      <w:r w:rsidR="004C7C8B">
        <w:rPr>
          <w:b/>
        </w:rPr>
        <w:t>This chapter is provided within the course.</w:t>
      </w:r>
    </w:p>
    <w:p w14:paraId="38C073D8" w14:textId="0015BC15" w:rsidR="0034245B" w:rsidRPr="002E2243" w:rsidRDefault="0055308E" w:rsidP="004D4183">
      <w:pPr>
        <w:tabs>
          <w:tab w:val="left" w:pos="2440"/>
        </w:tabs>
        <w:spacing w:line="240" w:lineRule="auto"/>
        <w:rPr>
          <w:b/>
        </w:rPr>
      </w:pPr>
      <w:r>
        <w:rPr>
          <w:b/>
        </w:rPr>
        <w:tab/>
      </w:r>
    </w:p>
    <w:p w14:paraId="4A290201" w14:textId="77777777" w:rsidR="0034245B" w:rsidRPr="002E2243" w:rsidRDefault="0034245B" w:rsidP="004D4183">
      <w:pPr>
        <w:spacing w:line="240" w:lineRule="auto"/>
      </w:pPr>
      <w:proofErr w:type="gramStart"/>
      <w:r w:rsidRPr="002E2243">
        <w:t>Fitchburg State University Teacher Preparation Programs.</w:t>
      </w:r>
      <w:proofErr w:type="gramEnd"/>
      <w:r w:rsidRPr="002E2243">
        <w:t xml:space="preserve"> (2012)</w:t>
      </w:r>
      <w:proofErr w:type="gramStart"/>
      <w:r w:rsidRPr="002E2243">
        <w:t>.  </w:t>
      </w:r>
      <w:r w:rsidRPr="002E2243">
        <w:rPr>
          <w:i/>
          <w:iCs/>
        </w:rPr>
        <w:t>Conceptual framework.</w:t>
      </w:r>
      <w:proofErr w:type="gramEnd"/>
      <w:r w:rsidRPr="002E2243">
        <w:t xml:space="preserve">  Fitchburg, MA: Author. [Online] Available: </w:t>
      </w:r>
      <w:hyperlink r:id="rId9" w:history="1">
        <w:r w:rsidRPr="002E2243">
          <w:rPr>
            <w:rStyle w:val="Hyperlink"/>
            <w:rFonts w:asciiTheme="minorHAnsi" w:hAnsiTheme="minorHAnsi"/>
          </w:rPr>
          <w:t>http://www.fitchburgstate.edu/academics/academic-departments/education-unit/conceptual-framework/</w:t>
        </w:r>
      </w:hyperlink>
    </w:p>
    <w:p w14:paraId="223EC6B8" w14:textId="77777777" w:rsidR="0034245B" w:rsidRPr="002E2243" w:rsidRDefault="0034245B" w:rsidP="004D4183">
      <w:pPr>
        <w:spacing w:line="240" w:lineRule="auto"/>
      </w:pPr>
    </w:p>
    <w:p w14:paraId="5D5A38F7" w14:textId="77777777" w:rsidR="0034245B" w:rsidRDefault="0034245B" w:rsidP="004D4183">
      <w:pPr>
        <w:spacing w:line="240" w:lineRule="auto"/>
      </w:pPr>
      <w:proofErr w:type="gramStart"/>
      <w:r w:rsidRPr="002E2243">
        <w:t>Massachusetts Department of Elementary and Secondary Education.</w:t>
      </w:r>
      <w:proofErr w:type="gramEnd"/>
      <w:r w:rsidRPr="002E2243">
        <w:t xml:space="preserve"> (1999-2011)</w:t>
      </w:r>
      <w:proofErr w:type="gramStart"/>
      <w:r w:rsidRPr="002E2243">
        <w:t xml:space="preserve">. </w:t>
      </w:r>
      <w:r w:rsidRPr="002E2243">
        <w:rPr>
          <w:i/>
          <w:iCs/>
        </w:rPr>
        <w:t>Curriculum frameworks</w:t>
      </w:r>
      <w:r w:rsidRPr="002E2243">
        <w:t>.</w:t>
      </w:r>
      <w:proofErr w:type="gramEnd"/>
      <w:r w:rsidRPr="002E2243">
        <w:t xml:space="preserve"> Malden, MA: Author. [Online] Available: </w:t>
      </w:r>
      <w:hyperlink r:id="rId10" w:history="1">
        <w:r w:rsidRPr="002E2243">
          <w:rPr>
            <w:rStyle w:val="Hyperlink"/>
            <w:rFonts w:asciiTheme="minorHAnsi" w:hAnsiTheme="minorHAnsi"/>
          </w:rPr>
          <w:t>http://www.doe.mass.edu/frameworks/current.html</w:t>
        </w:r>
      </w:hyperlink>
      <w:r w:rsidRPr="002E2243">
        <w:t xml:space="preserve"> </w:t>
      </w:r>
    </w:p>
    <w:p w14:paraId="69483771" w14:textId="77777777" w:rsidR="00935DB7" w:rsidRPr="00195ABB" w:rsidRDefault="00935DB7" w:rsidP="004D4183">
      <w:pPr>
        <w:pStyle w:val="PlainText"/>
        <w:spacing w:line="240" w:lineRule="auto"/>
      </w:pPr>
    </w:p>
    <w:p w14:paraId="1283D07B" w14:textId="77777777" w:rsidR="00496143" w:rsidRDefault="00D93EA6" w:rsidP="004D4183">
      <w:pPr>
        <w:pStyle w:val="Heading3"/>
        <w:spacing w:line="240" w:lineRule="auto"/>
      </w:pPr>
      <w:r w:rsidRPr="00195ABB">
        <w:t>Optional:</w:t>
      </w:r>
    </w:p>
    <w:p w14:paraId="65E1BDC5" w14:textId="0AFF85CA" w:rsidR="0055308E" w:rsidRPr="0055308E" w:rsidRDefault="009D2785" w:rsidP="004D4183">
      <w:pPr>
        <w:spacing w:line="240" w:lineRule="auto"/>
      </w:pPr>
      <w:r>
        <w:t>Erikson, A. (</w:t>
      </w:r>
      <w:r w:rsidR="00B960B8">
        <w:t xml:space="preserve">2014) Building Collaborative Skills in </w:t>
      </w:r>
      <w:r w:rsidR="004009EB">
        <w:t>Noonan, P. (2014) Transition Teaming: 26 Strategies for interagency collaboration</w:t>
      </w:r>
      <w:r w:rsidR="00197C5B">
        <w:t>. Arlington, VA Council for Exceptional Children</w:t>
      </w:r>
    </w:p>
    <w:p w14:paraId="203A2C86" w14:textId="77777777" w:rsidR="007D70B8" w:rsidRPr="00195ABB" w:rsidRDefault="007D70B8" w:rsidP="004D4183">
      <w:pPr>
        <w:pStyle w:val="PlainText"/>
        <w:spacing w:line="240" w:lineRule="auto"/>
      </w:pPr>
    </w:p>
    <w:p w14:paraId="0A81AC07" w14:textId="77777777" w:rsidR="00E31C82" w:rsidRDefault="00E31C82" w:rsidP="004D4183">
      <w:pPr>
        <w:spacing w:line="240" w:lineRule="auto"/>
        <w:outlineLvl w:val="9"/>
        <w:rPr>
          <w:b/>
          <w:sz w:val="28"/>
          <w:szCs w:val="28"/>
        </w:rPr>
      </w:pPr>
      <w:r>
        <w:br w:type="page"/>
      </w:r>
    </w:p>
    <w:p w14:paraId="72CAD11E" w14:textId="4C76F429" w:rsidR="00626A45" w:rsidRPr="004D443A" w:rsidRDefault="00626A45" w:rsidP="004D4183">
      <w:pPr>
        <w:pStyle w:val="Heading2"/>
        <w:spacing w:line="240" w:lineRule="auto"/>
      </w:pPr>
      <w:r w:rsidRPr="004D443A">
        <w:lastRenderedPageBreak/>
        <w:t xml:space="preserve">Fitchburg State </w:t>
      </w:r>
      <w:r w:rsidR="00220DBD" w:rsidRPr="004D443A">
        <w:t>University</w:t>
      </w:r>
      <w:r w:rsidRPr="004D443A">
        <w:t xml:space="preserve"> Teacher Education Conceptual Framework</w:t>
      </w:r>
    </w:p>
    <w:p w14:paraId="69C54DD4" w14:textId="77777777" w:rsidR="00626A45" w:rsidRPr="00195ABB" w:rsidRDefault="00626A45" w:rsidP="004D4183">
      <w:pPr>
        <w:pStyle w:val="PlainText"/>
        <w:spacing w:line="240" w:lineRule="auto"/>
      </w:pPr>
    </w:p>
    <w:p w14:paraId="5147A770" w14:textId="77777777" w:rsidR="00626A45" w:rsidRPr="00195ABB" w:rsidRDefault="00626A45" w:rsidP="004D4183">
      <w:pPr>
        <w:pStyle w:val="PlainText"/>
        <w:spacing w:line="240" w:lineRule="auto"/>
      </w:pPr>
      <w:r w:rsidRPr="00195ABB">
        <w:t xml:space="preserve">                                           </w:t>
      </w:r>
      <w:r w:rsidR="00CF0C69" w:rsidRPr="00195ABB">
        <w:rPr>
          <w:noProof/>
          <w:lang w:val="en-US" w:eastAsia="en-US"/>
        </w:rPr>
        <w:drawing>
          <wp:inline distT="0" distB="0" distL="0" distR="0" wp14:anchorId="6BA459EA" wp14:editId="1B1A6144">
            <wp:extent cx="2809875" cy="1753301"/>
            <wp:effectExtent l="0" t="0" r="0" b="0"/>
            <wp:docPr id="1" name="Picture 1" descr="An 8-pointed star is titled &quot;Educator as Reflective Leader&quot;. 4 of the points are labeled: Knowledgeable, Ethical, Skillful, C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8-pointed star is titled &quot;Educator as Reflective Leader&quot;. 4 of the points are labeled: Knowledgeable, Ethical, Skillful, Ca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1320" cy="1754202"/>
                    </a:xfrm>
                    <a:prstGeom prst="rect">
                      <a:avLst/>
                    </a:prstGeom>
                    <a:noFill/>
                    <a:ln>
                      <a:noFill/>
                    </a:ln>
                  </pic:spPr>
                </pic:pic>
              </a:graphicData>
            </a:graphic>
          </wp:inline>
        </w:drawing>
      </w:r>
    </w:p>
    <w:p w14:paraId="44EF6355" w14:textId="77777777" w:rsidR="00965B89" w:rsidRPr="00195ABB" w:rsidRDefault="00965B89" w:rsidP="004D4183">
      <w:pPr>
        <w:spacing w:line="240" w:lineRule="auto"/>
      </w:pPr>
    </w:p>
    <w:p w14:paraId="2EC28015" w14:textId="77777777" w:rsidR="005571E4" w:rsidRPr="00195ABB" w:rsidRDefault="005571E4" w:rsidP="004D4183">
      <w:pPr>
        <w:pStyle w:val="Heading2"/>
        <w:spacing w:line="240" w:lineRule="auto"/>
      </w:pPr>
    </w:p>
    <w:p w14:paraId="76B8750D" w14:textId="77777777" w:rsidR="00626A45" w:rsidRPr="00195ABB" w:rsidRDefault="00730F8D" w:rsidP="004D4183">
      <w:pPr>
        <w:pStyle w:val="Heading3"/>
        <w:spacing w:line="240" w:lineRule="auto"/>
      </w:pPr>
      <w:r w:rsidRPr="00195ABB">
        <w:t>Learning Outcomes / Objectives:</w:t>
      </w:r>
    </w:p>
    <w:p w14:paraId="1D6F623F" w14:textId="77777777" w:rsidR="00B23FBA" w:rsidRPr="00195ABB" w:rsidRDefault="00B23FBA" w:rsidP="004D4183">
      <w:pPr>
        <w:pStyle w:val="PlainText"/>
        <w:spacing w:line="240" w:lineRule="auto"/>
      </w:pPr>
    </w:p>
    <w:p w14:paraId="5518BB5D" w14:textId="77777777" w:rsidR="00B62D1E" w:rsidRPr="00195ABB" w:rsidRDefault="00B62D1E" w:rsidP="004D4183">
      <w:pPr>
        <w:pStyle w:val="Heading3"/>
        <w:spacing w:line="240" w:lineRule="auto"/>
      </w:pPr>
      <w:r w:rsidRPr="00195ABB">
        <w:t>Participants will learn:</w:t>
      </w:r>
      <w:r w:rsidR="00125C9F" w:rsidRPr="00195ABB">
        <w:t xml:space="preserve">  </w:t>
      </w:r>
    </w:p>
    <w:p w14:paraId="30D8CCA2" w14:textId="2CA04BB4" w:rsidR="00E01E72" w:rsidRDefault="00E01E72" w:rsidP="004D4183">
      <w:pPr>
        <w:numPr>
          <w:ilvl w:val="0"/>
          <w:numId w:val="3"/>
        </w:numPr>
        <w:spacing w:line="240" w:lineRule="auto"/>
      </w:pPr>
      <w:r>
        <w:t xml:space="preserve">The </w:t>
      </w:r>
      <w:r w:rsidR="00E23F67">
        <w:t xml:space="preserve">legal </w:t>
      </w:r>
      <w:r w:rsidR="006D1E13">
        <w:t>requirements</w:t>
      </w:r>
      <w:r w:rsidR="00E23F67">
        <w:t xml:space="preserve"> for transition planni</w:t>
      </w:r>
      <w:r w:rsidR="006D1E13">
        <w:t>ng</w:t>
      </w:r>
    </w:p>
    <w:p w14:paraId="082F2145" w14:textId="30FC36FC" w:rsidR="00E01E72" w:rsidRDefault="00E01E72" w:rsidP="004D4183">
      <w:pPr>
        <w:numPr>
          <w:ilvl w:val="0"/>
          <w:numId w:val="3"/>
        </w:numPr>
        <w:spacing w:line="240" w:lineRule="auto"/>
      </w:pPr>
      <w:r>
        <w:t xml:space="preserve">The </w:t>
      </w:r>
      <w:r w:rsidR="009D1DD8">
        <w:t xml:space="preserve">differences between special education and </w:t>
      </w:r>
      <w:r w:rsidR="002948F1">
        <w:t>adult services</w:t>
      </w:r>
    </w:p>
    <w:p w14:paraId="131C134F" w14:textId="18F63F8A" w:rsidR="00E01E72" w:rsidRDefault="00E01E72" w:rsidP="004D4183">
      <w:pPr>
        <w:numPr>
          <w:ilvl w:val="0"/>
          <w:numId w:val="3"/>
        </w:numPr>
        <w:spacing w:line="240" w:lineRule="auto"/>
      </w:pPr>
      <w:r>
        <w:t xml:space="preserve">The </w:t>
      </w:r>
      <w:r w:rsidR="00D33BF9">
        <w:t xml:space="preserve">importance of collaboration </w:t>
      </w:r>
      <w:r w:rsidR="00C378E7">
        <w:t>in transition planning</w:t>
      </w:r>
    </w:p>
    <w:p w14:paraId="371D7CDD" w14:textId="4930986E" w:rsidR="00E01E72" w:rsidRDefault="00E01E72" w:rsidP="004D4183">
      <w:pPr>
        <w:numPr>
          <w:ilvl w:val="0"/>
          <w:numId w:val="3"/>
        </w:numPr>
        <w:spacing w:line="240" w:lineRule="auto"/>
      </w:pPr>
      <w:r>
        <w:t xml:space="preserve">The characteristics </w:t>
      </w:r>
      <w:r w:rsidR="00E81561">
        <w:t xml:space="preserve">of </w:t>
      </w:r>
      <w:r w:rsidR="00C9620C">
        <w:t xml:space="preserve">measurable </w:t>
      </w:r>
      <w:r w:rsidR="00E81561">
        <w:t>post</w:t>
      </w:r>
      <w:r w:rsidR="00C9620C">
        <w:t>secondary outcomes</w:t>
      </w:r>
    </w:p>
    <w:p w14:paraId="014C08D9" w14:textId="35D22D8C" w:rsidR="00E01E72" w:rsidRDefault="00E01E72" w:rsidP="004D4183">
      <w:pPr>
        <w:numPr>
          <w:ilvl w:val="0"/>
          <w:numId w:val="3"/>
        </w:numPr>
        <w:spacing w:line="240" w:lineRule="auto"/>
      </w:pPr>
      <w:r>
        <w:t xml:space="preserve">The </w:t>
      </w:r>
      <w:r w:rsidR="00602F81">
        <w:t>purpose of transition assessment</w:t>
      </w:r>
    </w:p>
    <w:p w14:paraId="5CFC2926" w14:textId="1B20474C" w:rsidR="00E01E72" w:rsidRDefault="00E01E72" w:rsidP="004D4183">
      <w:pPr>
        <w:numPr>
          <w:ilvl w:val="0"/>
          <w:numId w:val="3"/>
        </w:numPr>
        <w:spacing w:line="240" w:lineRule="auto"/>
      </w:pPr>
      <w:r>
        <w:t xml:space="preserve">How to </w:t>
      </w:r>
      <w:r w:rsidR="00A172F6">
        <w:t xml:space="preserve">select and </w:t>
      </w:r>
      <w:r>
        <w:t>conduct</w:t>
      </w:r>
      <w:r w:rsidR="00A172F6">
        <w:t xml:space="preserve"> transition assessment</w:t>
      </w:r>
    </w:p>
    <w:p w14:paraId="50C3791C" w14:textId="0926B268" w:rsidR="00B23FBA" w:rsidRDefault="00E01E72" w:rsidP="004D4183">
      <w:pPr>
        <w:numPr>
          <w:ilvl w:val="0"/>
          <w:numId w:val="3"/>
        </w:numPr>
        <w:spacing w:line="240" w:lineRule="auto"/>
      </w:pPr>
      <w:r>
        <w:t xml:space="preserve">The implications of the </w:t>
      </w:r>
      <w:r w:rsidR="00BF465B">
        <w:t xml:space="preserve">postsecondary vision and transition plan </w:t>
      </w:r>
      <w:r w:rsidR="00CA2566">
        <w:t xml:space="preserve">on </w:t>
      </w:r>
      <w:r>
        <w:t>program planning and IEP goals and objectives.</w:t>
      </w:r>
    </w:p>
    <w:p w14:paraId="760A1876" w14:textId="77777777" w:rsidR="00E01E72" w:rsidRPr="00195ABB" w:rsidRDefault="00E01E72" w:rsidP="004D4183">
      <w:pPr>
        <w:spacing w:line="240" w:lineRule="auto"/>
      </w:pPr>
    </w:p>
    <w:p w14:paraId="7C595948" w14:textId="77777777" w:rsidR="00626A45" w:rsidRPr="00195ABB" w:rsidRDefault="00626A45" w:rsidP="004D4183">
      <w:pPr>
        <w:spacing w:line="240" w:lineRule="auto"/>
      </w:pPr>
      <w:r w:rsidRPr="00195ABB">
        <w:t>This course will address the dispositions of the Conceptual Framework in the following way(s):</w:t>
      </w:r>
    </w:p>
    <w:p w14:paraId="0AC30716" w14:textId="77777777" w:rsidR="00626A45" w:rsidRPr="00195ABB" w:rsidRDefault="00626A45" w:rsidP="004D4183">
      <w:pPr>
        <w:spacing w:line="240" w:lineRule="auto"/>
      </w:pPr>
    </w:p>
    <w:p w14:paraId="76F38811" w14:textId="77777777" w:rsidR="00626A45" w:rsidRPr="00195ABB" w:rsidRDefault="00626A45" w:rsidP="004D4183">
      <w:pPr>
        <w:numPr>
          <w:ilvl w:val="0"/>
          <w:numId w:val="1"/>
        </w:numPr>
        <w:spacing w:line="240" w:lineRule="auto"/>
        <w:rPr>
          <w:b/>
          <w:color w:val="808080"/>
        </w:rPr>
      </w:pPr>
      <w:r w:rsidRPr="00195ABB">
        <w:rPr>
          <w:b/>
        </w:rPr>
        <w:t>Knowledge</w:t>
      </w:r>
      <w:r w:rsidRPr="00195ABB">
        <w:t xml:space="preserve">:  As a result of the learning experiences in the course, you will become more </w:t>
      </w:r>
      <w:r w:rsidRPr="00195ABB">
        <w:rPr>
          <w:bCs/>
        </w:rPr>
        <w:t>cognizant of</w:t>
      </w:r>
      <w:r w:rsidRPr="00195ABB">
        <w:t>:</w:t>
      </w:r>
      <w:r w:rsidR="007C7E5A" w:rsidRPr="00195ABB">
        <w:t xml:space="preserve"> </w:t>
      </w:r>
    </w:p>
    <w:p w14:paraId="77B7F367" w14:textId="4C588E65" w:rsidR="00B2435B" w:rsidRPr="002E2243" w:rsidRDefault="00B2435B" w:rsidP="004D4183">
      <w:pPr>
        <w:numPr>
          <w:ilvl w:val="0"/>
          <w:numId w:val="4"/>
        </w:numPr>
        <w:spacing w:line="240" w:lineRule="auto"/>
      </w:pPr>
      <w:r w:rsidRPr="002E2243">
        <w:t xml:space="preserve">The </w:t>
      </w:r>
      <w:r w:rsidR="000F1915">
        <w:t>legal requirem</w:t>
      </w:r>
      <w:r w:rsidR="00CA2411">
        <w:t>e</w:t>
      </w:r>
      <w:r w:rsidR="000F1915">
        <w:t>n</w:t>
      </w:r>
      <w:r w:rsidR="00CA2411">
        <w:t>ts</w:t>
      </w:r>
      <w:r w:rsidR="000F1915">
        <w:t xml:space="preserve"> for transition planning </w:t>
      </w:r>
      <w:r w:rsidR="00CA2411">
        <w:t>according to IDEA</w:t>
      </w:r>
    </w:p>
    <w:p w14:paraId="6701A0BD" w14:textId="2B58AC8B" w:rsidR="00B2435B" w:rsidRPr="002E2243" w:rsidRDefault="00B2435B" w:rsidP="004D4183">
      <w:pPr>
        <w:numPr>
          <w:ilvl w:val="0"/>
          <w:numId w:val="4"/>
        </w:numPr>
        <w:spacing w:line="240" w:lineRule="auto"/>
      </w:pPr>
      <w:r w:rsidRPr="002E2243">
        <w:t xml:space="preserve">The </w:t>
      </w:r>
      <w:r w:rsidR="00942ADC">
        <w:t xml:space="preserve">implications of these </w:t>
      </w:r>
      <w:r w:rsidR="009A5B8B">
        <w:t>requirements</w:t>
      </w:r>
      <w:r w:rsidR="00942ADC">
        <w:t xml:space="preserve"> for students with visual </w:t>
      </w:r>
      <w:r w:rsidR="009A5B8B">
        <w:t>impairments</w:t>
      </w:r>
      <w:r w:rsidR="00942ADC">
        <w:t xml:space="preserve"> and multiple </w:t>
      </w:r>
      <w:r w:rsidR="009A5B8B">
        <w:t xml:space="preserve">disabilities. </w:t>
      </w:r>
    </w:p>
    <w:p w14:paraId="44806946" w14:textId="4BB69C1C" w:rsidR="00B2435B" w:rsidRPr="002E2243" w:rsidRDefault="00B2435B" w:rsidP="004D4183">
      <w:pPr>
        <w:numPr>
          <w:ilvl w:val="0"/>
          <w:numId w:val="4"/>
        </w:numPr>
        <w:spacing w:line="240" w:lineRule="auto"/>
      </w:pPr>
      <w:r w:rsidRPr="002E2243">
        <w:t>The</w:t>
      </w:r>
      <w:r w:rsidR="009A5B8B">
        <w:t xml:space="preserve"> purpose of transition assessment</w:t>
      </w:r>
    </w:p>
    <w:p w14:paraId="0D536A84" w14:textId="7108B8C2" w:rsidR="00B2435B" w:rsidRPr="002E2243" w:rsidRDefault="00B2435B" w:rsidP="004D4183">
      <w:pPr>
        <w:numPr>
          <w:ilvl w:val="0"/>
          <w:numId w:val="4"/>
        </w:numPr>
        <w:spacing w:line="240" w:lineRule="auto"/>
      </w:pPr>
      <w:r w:rsidRPr="002E2243">
        <w:t xml:space="preserve">The </w:t>
      </w:r>
      <w:r w:rsidR="00DB0F0E">
        <w:t>necessary components of a measurable postsecondary outcome</w:t>
      </w:r>
    </w:p>
    <w:p w14:paraId="5429F363" w14:textId="618A4757" w:rsidR="00B2435B" w:rsidRPr="002E2243" w:rsidRDefault="004E4E2E" w:rsidP="004D4183">
      <w:pPr>
        <w:numPr>
          <w:ilvl w:val="0"/>
          <w:numId w:val="4"/>
        </w:numPr>
        <w:spacing w:line="240" w:lineRule="auto"/>
      </w:pPr>
      <w:r>
        <w:t>Person-centered planning</w:t>
      </w:r>
    </w:p>
    <w:p w14:paraId="6D1D50E4" w14:textId="05F2A297" w:rsidR="00B2435B" w:rsidRDefault="00B2435B" w:rsidP="004D4183">
      <w:pPr>
        <w:numPr>
          <w:ilvl w:val="0"/>
          <w:numId w:val="4"/>
        </w:numPr>
        <w:spacing w:line="240" w:lineRule="auto"/>
      </w:pPr>
      <w:r w:rsidRPr="002E2243">
        <w:t xml:space="preserve">The implications of the results of </w:t>
      </w:r>
      <w:r w:rsidR="00DF150E">
        <w:t xml:space="preserve">transition assessment </w:t>
      </w:r>
      <w:r w:rsidRPr="002E2243">
        <w:t xml:space="preserve">in relation to program planning, </w:t>
      </w:r>
    </w:p>
    <w:p w14:paraId="780064D7" w14:textId="77777777" w:rsidR="00DF150E" w:rsidRDefault="00DF150E" w:rsidP="004D4183">
      <w:pPr>
        <w:spacing w:line="240" w:lineRule="auto"/>
        <w:ind w:left="1440"/>
      </w:pPr>
    </w:p>
    <w:p w14:paraId="18B52395" w14:textId="77777777" w:rsidR="00626A45" w:rsidRPr="00195ABB" w:rsidRDefault="00626A45" w:rsidP="004D4183">
      <w:pPr>
        <w:numPr>
          <w:ilvl w:val="0"/>
          <w:numId w:val="1"/>
        </w:numPr>
        <w:spacing w:line="240" w:lineRule="auto"/>
        <w:rPr>
          <w:b/>
          <w:color w:val="808080"/>
        </w:rPr>
      </w:pPr>
      <w:r w:rsidRPr="00195ABB">
        <w:rPr>
          <w:b/>
        </w:rPr>
        <w:t>Skill</w:t>
      </w:r>
      <w:r w:rsidRPr="00195ABB">
        <w:t>: As a result of the learning experiences in the course, you will become better able to:</w:t>
      </w:r>
      <w:r w:rsidR="00B23FBA" w:rsidRPr="00195ABB">
        <w:t xml:space="preserve"> </w:t>
      </w:r>
    </w:p>
    <w:p w14:paraId="7822BC34" w14:textId="405FE7CD" w:rsidR="00B2435B" w:rsidRPr="002E2243" w:rsidRDefault="00B2435B" w:rsidP="004D4183">
      <w:pPr>
        <w:numPr>
          <w:ilvl w:val="0"/>
          <w:numId w:val="5"/>
        </w:numPr>
        <w:spacing w:line="240" w:lineRule="auto"/>
      </w:pPr>
      <w:r w:rsidRPr="002E2243">
        <w:t>Describe the</w:t>
      </w:r>
      <w:r w:rsidR="00023510">
        <w:t xml:space="preserve"> process your state uses to comply with transition planning requirements</w:t>
      </w:r>
    </w:p>
    <w:p w14:paraId="679B161E" w14:textId="3082C6AF" w:rsidR="00B2435B" w:rsidRPr="002E2243" w:rsidRDefault="00B2435B" w:rsidP="004D4183">
      <w:pPr>
        <w:numPr>
          <w:ilvl w:val="0"/>
          <w:numId w:val="5"/>
        </w:numPr>
        <w:spacing w:line="240" w:lineRule="auto"/>
      </w:pPr>
      <w:r w:rsidRPr="002E2243">
        <w:lastRenderedPageBreak/>
        <w:t xml:space="preserve">Describe </w:t>
      </w:r>
      <w:r w:rsidR="00505971">
        <w:t xml:space="preserve">the </w:t>
      </w:r>
      <w:proofErr w:type="spellStart"/>
      <w:r w:rsidR="00637A79">
        <w:t>postschool</w:t>
      </w:r>
      <w:proofErr w:type="spellEnd"/>
      <w:r w:rsidR="00637A79">
        <w:t xml:space="preserve"> </w:t>
      </w:r>
      <w:r w:rsidR="00505971">
        <w:t xml:space="preserve">services </w:t>
      </w:r>
      <w:r w:rsidR="00637A79">
        <w:t>available in your area for students with visual impairments and multiple disabilities</w:t>
      </w:r>
    </w:p>
    <w:p w14:paraId="4800C5E1" w14:textId="100E7D6D" w:rsidR="00B2435B" w:rsidRPr="002E2243" w:rsidRDefault="00440FEA" w:rsidP="004D4183">
      <w:pPr>
        <w:numPr>
          <w:ilvl w:val="0"/>
          <w:numId w:val="5"/>
        </w:numPr>
        <w:spacing w:line="240" w:lineRule="auto"/>
      </w:pPr>
      <w:r>
        <w:t xml:space="preserve">Identify </w:t>
      </w:r>
      <w:r w:rsidR="009A4B7C">
        <w:t xml:space="preserve">transition assessment tools </w:t>
      </w:r>
    </w:p>
    <w:p w14:paraId="60B43036" w14:textId="0312C90E" w:rsidR="00B2435B" w:rsidRPr="002E2243" w:rsidRDefault="00B2435B" w:rsidP="004D4183">
      <w:pPr>
        <w:numPr>
          <w:ilvl w:val="0"/>
          <w:numId w:val="5"/>
        </w:numPr>
        <w:spacing w:line="240" w:lineRule="auto"/>
      </w:pPr>
      <w:r w:rsidRPr="002E2243">
        <w:t xml:space="preserve">Design </w:t>
      </w:r>
      <w:r w:rsidR="006E24A3">
        <w:t xml:space="preserve">transition assessment plans </w:t>
      </w:r>
    </w:p>
    <w:p w14:paraId="7BAA81E6" w14:textId="4145EAA1" w:rsidR="00B2435B" w:rsidRPr="002E2243" w:rsidRDefault="00B2435B" w:rsidP="004D4183">
      <w:pPr>
        <w:spacing w:line="240" w:lineRule="auto"/>
        <w:ind w:left="1440"/>
      </w:pPr>
    </w:p>
    <w:p w14:paraId="57463F2D" w14:textId="77777777" w:rsidR="00626A45" w:rsidRPr="00195ABB" w:rsidRDefault="00626A45" w:rsidP="004D4183">
      <w:pPr>
        <w:numPr>
          <w:ilvl w:val="0"/>
          <w:numId w:val="1"/>
        </w:numPr>
        <w:spacing w:line="240" w:lineRule="auto"/>
        <w:rPr>
          <w:b/>
          <w:color w:val="808080"/>
        </w:rPr>
      </w:pPr>
      <w:r w:rsidRPr="00195ABB">
        <w:rPr>
          <w:b/>
        </w:rPr>
        <w:t>Caring</w:t>
      </w:r>
      <w:r w:rsidRPr="00195ABB">
        <w:t>: As a result of the learning experiences in the course, you will become more competent in your ability to:</w:t>
      </w:r>
      <w:r w:rsidR="00B23FBA" w:rsidRPr="00195ABB">
        <w:t xml:space="preserve"> </w:t>
      </w:r>
    </w:p>
    <w:p w14:paraId="3CF28D78" w14:textId="48FF27C1" w:rsidR="00B2435B" w:rsidRPr="002E2243" w:rsidRDefault="00B2435B" w:rsidP="004D4183">
      <w:pPr>
        <w:numPr>
          <w:ilvl w:val="0"/>
          <w:numId w:val="6"/>
        </w:numPr>
        <w:spacing w:line="240" w:lineRule="auto"/>
        <w:rPr>
          <w:b/>
        </w:rPr>
      </w:pPr>
      <w:r w:rsidRPr="002E2243">
        <w:t xml:space="preserve">Identify </w:t>
      </w:r>
      <w:r w:rsidR="00647D68">
        <w:t>strategies to support student’s self-de</w:t>
      </w:r>
      <w:r w:rsidR="00061594">
        <w:t>ter</w:t>
      </w:r>
      <w:r w:rsidR="00647D68">
        <w:t xml:space="preserve">mination </w:t>
      </w:r>
      <w:r w:rsidR="00061594">
        <w:t>in the transition planning process</w:t>
      </w:r>
    </w:p>
    <w:p w14:paraId="2916A2E3" w14:textId="297F7C67" w:rsidR="00B2435B" w:rsidRPr="0098723B" w:rsidRDefault="00B2435B" w:rsidP="004D4183">
      <w:pPr>
        <w:numPr>
          <w:ilvl w:val="0"/>
          <w:numId w:val="6"/>
        </w:numPr>
        <w:spacing w:line="240" w:lineRule="auto"/>
        <w:rPr>
          <w:b/>
        </w:rPr>
      </w:pPr>
      <w:r w:rsidRPr="002E2243">
        <w:t xml:space="preserve">Provide </w:t>
      </w:r>
      <w:r w:rsidR="0084550F">
        <w:t xml:space="preserve">information to </w:t>
      </w:r>
      <w:r w:rsidR="00A22DD4">
        <w:t xml:space="preserve">transition team members about disability-specific resources </w:t>
      </w:r>
    </w:p>
    <w:p w14:paraId="64739503" w14:textId="04AF50CA" w:rsidR="00B2435B" w:rsidRPr="001C75B2" w:rsidRDefault="00B2435B" w:rsidP="004D4183">
      <w:pPr>
        <w:numPr>
          <w:ilvl w:val="0"/>
          <w:numId w:val="6"/>
        </w:numPr>
        <w:spacing w:line="240" w:lineRule="auto"/>
        <w:rPr>
          <w:b/>
        </w:rPr>
      </w:pPr>
      <w:r w:rsidRPr="002E2243">
        <w:t>Provide information abou</w:t>
      </w:r>
      <w:r w:rsidR="00291132">
        <w:t>t the transition planning process</w:t>
      </w:r>
      <w:r w:rsidRPr="002E2243">
        <w:t xml:space="preserve"> to parents and </w:t>
      </w:r>
      <w:r w:rsidR="0098723B">
        <w:t>family members</w:t>
      </w:r>
    </w:p>
    <w:p w14:paraId="54BB16A5" w14:textId="77777777" w:rsidR="001C75B2" w:rsidRPr="002E2243" w:rsidRDefault="001C75B2" w:rsidP="004D4183">
      <w:pPr>
        <w:spacing w:line="240" w:lineRule="auto"/>
        <w:ind w:left="1440"/>
        <w:rPr>
          <w:b/>
        </w:rPr>
      </w:pPr>
    </w:p>
    <w:p w14:paraId="412876EC" w14:textId="77777777" w:rsidR="00626A45" w:rsidRPr="00195ABB" w:rsidRDefault="00626A45" w:rsidP="004D4183">
      <w:pPr>
        <w:numPr>
          <w:ilvl w:val="0"/>
          <w:numId w:val="1"/>
        </w:numPr>
        <w:spacing w:line="240" w:lineRule="auto"/>
        <w:rPr>
          <w:b/>
          <w:color w:val="808080"/>
        </w:rPr>
      </w:pPr>
      <w:r w:rsidRPr="00195ABB">
        <w:rPr>
          <w:b/>
        </w:rPr>
        <w:t>Ethical</w:t>
      </w:r>
      <w:r w:rsidRPr="00195ABB">
        <w:t>: As a result of the learning experiences in the course, you will become more competent in your ability to:</w:t>
      </w:r>
      <w:r w:rsidR="00B23FBA" w:rsidRPr="00195ABB">
        <w:t xml:space="preserve"> </w:t>
      </w:r>
    </w:p>
    <w:p w14:paraId="4867059D" w14:textId="6305635C" w:rsidR="00B2435B" w:rsidRPr="002E2243" w:rsidRDefault="00B2435B" w:rsidP="004D4183">
      <w:pPr>
        <w:numPr>
          <w:ilvl w:val="0"/>
          <w:numId w:val="7"/>
        </w:numPr>
        <w:spacing w:line="240" w:lineRule="auto"/>
      </w:pPr>
      <w:r w:rsidRPr="002E2243">
        <w:t xml:space="preserve">Provide appropriate information about </w:t>
      </w:r>
      <w:r w:rsidR="00791695">
        <w:t>transition planning require</w:t>
      </w:r>
      <w:r w:rsidR="00D4432A">
        <w:t>ments</w:t>
      </w:r>
    </w:p>
    <w:p w14:paraId="334F359F" w14:textId="5225C1BC" w:rsidR="00B2435B" w:rsidRPr="002E2243" w:rsidRDefault="00B2435B" w:rsidP="004D4183">
      <w:pPr>
        <w:numPr>
          <w:ilvl w:val="0"/>
          <w:numId w:val="7"/>
        </w:numPr>
        <w:spacing w:line="240" w:lineRule="auto"/>
      </w:pPr>
      <w:r w:rsidRPr="002E2243">
        <w:t xml:space="preserve">Provide information about </w:t>
      </w:r>
      <w:r w:rsidR="00D4432A">
        <w:t xml:space="preserve">transition assessment </w:t>
      </w:r>
      <w:r w:rsidR="00845705">
        <w:t>plans</w:t>
      </w:r>
    </w:p>
    <w:p w14:paraId="00C8E996" w14:textId="22619142" w:rsidR="00B2435B" w:rsidRPr="002E2243" w:rsidRDefault="00F02E65" w:rsidP="004D4183">
      <w:pPr>
        <w:numPr>
          <w:ilvl w:val="0"/>
          <w:numId w:val="7"/>
        </w:numPr>
        <w:spacing w:line="240" w:lineRule="auto"/>
      </w:pPr>
      <w:r>
        <w:t>Provide information about</w:t>
      </w:r>
      <w:r w:rsidR="00845705">
        <w:t xml:space="preserve"> strat</w:t>
      </w:r>
      <w:r>
        <w:t>egies to foster collaboration among transition team members</w:t>
      </w:r>
    </w:p>
    <w:p w14:paraId="36B5C448" w14:textId="77777777" w:rsidR="001E762B" w:rsidRPr="00195ABB" w:rsidRDefault="001E762B" w:rsidP="004D4183">
      <w:pPr>
        <w:spacing w:line="240" w:lineRule="auto"/>
      </w:pPr>
    </w:p>
    <w:p w14:paraId="7637DF1D" w14:textId="77777777" w:rsidR="00B23FBA" w:rsidRPr="00195ABB" w:rsidRDefault="00FD1AA7" w:rsidP="004D4183">
      <w:pPr>
        <w:pStyle w:val="Heading3"/>
        <w:spacing w:line="240" w:lineRule="auto"/>
      </w:pPr>
      <w:r w:rsidRPr="00195ABB">
        <w:t xml:space="preserve">Instructional Strategies  </w:t>
      </w:r>
    </w:p>
    <w:tbl>
      <w:tblPr>
        <w:tblStyle w:val="TableGrid"/>
        <w:tblW w:w="45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898"/>
      </w:tblGrid>
      <w:tr w:rsidR="00FD1AA7" w:rsidRPr="00430DD4" w14:paraId="629D77DB" w14:textId="77777777" w:rsidTr="00FD1AA7">
        <w:trPr>
          <w:trHeight w:val="440"/>
        </w:trPr>
        <w:tc>
          <w:tcPr>
            <w:tcW w:w="2236" w:type="pct"/>
          </w:tcPr>
          <w:p w14:paraId="5877427C" w14:textId="77777777" w:rsidR="00FD1AA7" w:rsidRPr="00430DD4" w:rsidRDefault="00FD1AA7" w:rsidP="004D4183">
            <w:pPr>
              <w:spacing w:line="240" w:lineRule="auto"/>
            </w:pPr>
            <w:r w:rsidRPr="00430DD4">
              <w:rPr>
                <w:u w:val="single"/>
              </w:rPr>
              <w:t xml:space="preserve">  </w:t>
            </w:r>
            <w:proofErr w:type="gramStart"/>
            <w:r w:rsidR="00B2435B">
              <w:rPr>
                <w:u w:val="single"/>
              </w:rPr>
              <w:t>x</w:t>
            </w:r>
            <w:proofErr w:type="gramEnd"/>
            <w:r w:rsidRPr="00430DD4">
              <w:rPr>
                <w:u w:val="single"/>
              </w:rPr>
              <w:t xml:space="preserve">   </w:t>
            </w:r>
            <w:r>
              <w:rPr>
                <w:u w:val="single"/>
              </w:rPr>
              <w:softHyphen/>
            </w:r>
            <w:r w:rsidRPr="00430DD4">
              <w:t xml:space="preserve"> </w:t>
            </w:r>
            <w:r w:rsidRPr="00430DD4">
              <w:tab/>
              <w:t>Lecture</w:t>
            </w:r>
            <w:r>
              <w:t xml:space="preserve">  </w:t>
            </w:r>
          </w:p>
        </w:tc>
        <w:tc>
          <w:tcPr>
            <w:tcW w:w="2350" w:type="pct"/>
          </w:tcPr>
          <w:p w14:paraId="723E7F10" w14:textId="77777777" w:rsidR="00FD1AA7" w:rsidRPr="00430DD4" w:rsidRDefault="00FD1AA7" w:rsidP="004D4183">
            <w:pPr>
              <w:spacing w:line="240" w:lineRule="auto"/>
            </w:pPr>
            <w:r w:rsidRPr="00430DD4">
              <w:rPr>
                <w:u w:val="single"/>
              </w:rPr>
              <w:t xml:space="preserve">     </w:t>
            </w:r>
            <w:r>
              <w:tab/>
              <w:t>Data Collection and Analysis</w:t>
            </w:r>
            <w:r w:rsidRPr="00430DD4">
              <w:tab/>
            </w:r>
          </w:p>
        </w:tc>
      </w:tr>
      <w:tr w:rsidR="00FD1AA7" w:rsidRPr="00430DD4" w14:paraId="5DE11E06" w14:textId="77777777" w:rsidTr="00FD1AA7">
        <w:tc>
          <w:tcPr>
            <w:tcW w:w="2236" w:type="pct"/>
          </w:tcPr>
          <w:p w14:paraId="4E0BEDE4" w14:textId="77777777" w:rsidR="00FD1AA7" w:rsidRPr="00430DD4" w:rsidRDefault="00FD1AA7" w:rsidP="004D4183">
            <w:pPr>
              <w:spacing w:line="240" w:lineRule="auto"/>
            </w:pPr>
            <w:r w:rsidRPr="00430DD4">
              <w:rPr>
                <w:u w:val="single"/>
              </w:rPr>
              <w:t xml:space="preserve">  </w:t>
            </w:r>
            <w:proofErr w:type="gramStart"/>
            <w:r w:rsidRPr="00430DD4">
              <w:rPr>
                <w:u w:val="single"/>
              </w:rPr>
              <w:t>x</w:t>
            </w:r>
            <w:proofErr w:type="gramEnd"/>
            <w:r w:rsidRPr="00430DD4">
              <w:rPr>
                <w:u w:val="single"/>
              </w:rPr>
              <w:t xml:space="preserve"> </w:t>
            </w:r>
            <w:r w:rsidRPr="00430DD4">
              <w:tab/>
              <w:t>Discussion/Questioning</w:t>
            </w:r>
          </w:p>
        </w:tc>
        <w:tc>
          <w:tcPr>
            <w:tcW w:w="2350" w:type="pct"/>
          </w:tcPr>
          <w:p w14:paraId="3AB21BCB" w14:textId="77777777" w:rsidR="00FD1AA7" w:rsidRPr="00430DD4" w:rsidRDefault="00FD1AA7" w:rsidP="004D4183">
            <w:pPr>
              <w:spacing w:line="240" w:lineRule="auto"/>
            </w:pPr>
            <w:r w:rsidRPr="00430DD4">
              <w:rPr>
                <w:u w:val="single"/>
              </w:rPr>
              <w:t xml:space="preserve">     </w:t>
            </w:r>
            <w:r w:rsidRPr="00430DD4">
              <w:tab/>
              <w:t>Pre-Practicum</w:t>
            </w:r>
          </w:p>
        </w:tc>
      </w:tr>
      <w:tr w:rsidR="00FD1AA7" w:rsidRPr="00430DD4" w14:paraId="22D94C15" w14:textId="77777777" w:rsidTr="00FD1AA7">
        <w:tc>
          <w:tcPr>
            <w:tcW w:w="2236" w:type="pct"/>
          </w:tcPr>
          <w:p w14:paraId="2049BFDF" w14:textId="77777777" w:rsidR="00FD1AA7" w:rsidRPr="00430DD4" w:rsidRDefault="00FD1AA7" w:rsidP="004D4183">
            <w:pPr>
              <w:spacing w:line="240" w:lineRule="auto"/>
            </w:pPr>
            <w:r w:rsidRPr="00430DD4">
              <w:rPr>
                <w:u w:val="single"/>
              </w:rPr>
              <w:t xml:space="preserve">     </w:t>
            </w:r>
            <w:r>
              <w:rPr>
                <w:u w:val="single"/>
              </w:rPr>
              <w:softHyphen/>
            </w:r>
            <w:r w:rsidRPr="00430DD4">
              <w:tab/>
              <w:t>Laboratory</w:t>
            </w:r>
          </w:p>
        </w:tc>
        <w:tc>
          <w:tcPr>
            <w:tcW w:w="2350" w:type="pct"/>
          </w:tcPr>
          <w:p w14:paraId="485292DF" w14:textId="77777777" w:rsidR="00FD1AA7" w:rsidRPr="00430DD4" w:rsidRDefault="00FD1AA7" w:rsidP="004D4183">
            <w:pPr>
              <w:spacing w:line="240" w:lineRule="auto"/>
            </w:pPr>
            <w:r w:rsidRPr="00430DD4">
              <w:rPr>
                <w:u w:val="single"/>
              </w:rPr>
              <w:t xml:space="preserve">     </w:t>
            </w:r>
            <w:r w:rsidRPr="00430DD4">
              <w:tab/>
              <w:t>Role Playing/Simulation</w:t>
            </w:r>
          </w:p>
        </w:tc>
      </w:tr>
      <w:tr w:rsidR="00FD1AA7" w:rsidRPr="00430DD4" w14:paraId="05AC7E5C" w14:textId="77777777" w:rsidTr="00FD1AA7">
        <w:tc>
          <w:tcPr>
            <w:tcW w:w="2236" w:type="pct"/>
          </w:tcPr>
          <w:p w14:paraId="054877A8" w14:textId="77777777" w:rsidR="00FD1AA7" w:rsidRPr="00430DD4" w:rsidRDefault="00FD1AA7" w:rsidP="004D4183">
            <w:pPr>
              <w:spacing w:line="240" w:lineRule="auto"/>
            </w:pPr>
            <w:r w:rsidRPr="00430DD4">
              <w:rPr>
                <w:u w:val="single"/>
              </w:rPr>
              <w:t xml:space="preserve">  </w:t>
            </w:r>
            <w:proofErr w:type="gramStart"/>
            <w:r w:rsidRPr="00430DD4">
              <w:rPr>
                <w:u w:val="single"/>
              </w:rPr>
              <w:t>x</w:t>
            </w:r>
            <w:proofErr w:type="gramEnd"/>
            <w:r w:rsidRPr="00430DD4">
              <w:rPr>
                <w:u w:val="single"/>
              </w:rPr>
              <w:t xml:space="preserve"> </w:t>
            </w:r>
            <w:r w:rsidRPr="00430DD4">
              <w:tab/>
              <w:t>Problem Finding/Solving</w:t>
            </w:r>
          </w:p>
        </w:tc>
        <w:tc>
          <w:tcPr>
            <w:tcW w:w="2350" w:type="pct"/>
          </w:tcPr>
          <w:p w14:paraId="48231A15" w14:textId="77777777" w:rsidR="00FD1AA7" w:rsidRPr="00430DD4" w:rsidRDefault="00FD1AA7" w:rsidP="004D4183">
            <w:pPr>
              <w:spacing w:line="240" w:lineRule="auto"/>
            </w:pPr>
            <w:r w:rsidRPr="00430DD4">
              <w:rPr>
                <w:u w:val="single"/>
              </w:rPr>
              <w:t xml:space="preserve">  </w:t>
            </w:r>
            <w:proofErr w:type="gramStart"/>
            <w:r w:rsidRPr="00430DD4">
              <w:rPr>
                <w:u w:val="single"/>
              </w:rPr>
              <w:t>x</w:t>
            </w:r>
            <w:proofErr w:type="gramEnd"/>
            <w:r w:rsidRPr="00430DD4">
              <w:rPr>
                <w:u w:val="single"/>
              </w:rPr>
              <w:t xml:space="preserve"> </w:t>
            </w:r>
            <w:r w:rsidRPr="00430DD4">
              <w:tab/>
              <w:t>Independent Learning</w:t>
            </w:r>
          </w:p>
        </w:tc>
      </w:tr>
      <w:tr w:rsidR="00FD1AA7" w:rsidRPr="00430DD4" w14:paraId="085F15D3" w14:textId="77777777" w:rsidTr="00FD1AA7">
        <w:tc>
          <w:tcPr>
            <w:tcW w:w="2236" w:type="pct"/>
          </w:tcPr>
          <w:p w14:paraId="45784406" w14:textId="77777777" w:rsidR="00FD1AA7" w:rsidRPr="00430DD4" w:rsidRDefault="00FD1AA7" w:rsidP="004D4183">
            <w:pPr>
              <w:spacing w:line="240" w:lineRule="auto"/>
            </w:pPr>
            <w:r w:rsidRPr="00430DD4">
              <w:rPr>
                <w:u w:val="single"/>
              </w:rPr>
              <w:t xml:space="preserve">  </w:t>
            </w:r>
            <w:r w:rsidR="00075AC3">
              <w:rPr>
                <w:u w:val="single"/>
              </w:rPr>
              <w:t>_</w:t>
            </w:r>
            <w:r w:rsidRPr="00430DD4">
              <w:tab/>
              <w:t>Discovery</w:t>
            </w:r>
          </w:p>
        </w:tc>
        <w:tc>
          <w:tcPr>
            <w:tcW w:w="2350" w:type="pct"/>
          </w:tcPr>
          <w:p w14:paraId="31D6614A" w14:textId="77777777" w:rsidR="00FD1AA7" w:rsidRPr="00430DD4" w:rsidRDefault="00FD1AA7" w:rsidP="004D4183">
            <w:pPr>
              <w:spacing w:line="240" w:lineRule="auto"/>
            </w:pPr>
            <w:r w:rsidRPr="00430DD4">
              <w:rPr>
                <w:u w:val="single"/>
              </w:rPr>
              <w:t xml:space="preserve">  </w:t>
            </w:r>
            <w:r w:rsidR="00075AC3">
              <w:rPr>
                <w:u w:val="single"/>
              </w:rPr>
              <w:t>_</w:t>
            </w:r>
            <w:r w:rsidRPr="00430DD4">
              <w:rPr>
                <w:u w:val="single"/>
              </w:rPr>
              <w:t xml:space="preserve"> </w:t>
            </w:r>
            <w:r w:rsidRPr="00430DD4">
              <w:tab/>
              <w:t>Field Trips</w:t>
            </w:r>
          </w:p>
        </w:tc>
      </w:tr>
      <w:tr w:rsidR="00FD1AA7" w:rsidRPr="00430DD4" w14:paraId="1B24B789" w14:textId="77777777" w:rsidTr="00FD1AA7">
        <w:tc>
          <w:tcPr>
            <w:tcW w:w="2236" w:type="pct"/>
          </w:tcPr>
          <w:p w14:paraId="42D4ED22" w14:textId="63E69E0E" w:rsidR="00FD1AA7" w:rsidRPr="00430DD4" w:rsidRDefault="00075AC3" w:rsidP="004D4183">
            <w:pPr>
              <w:spacing w:line="240" w:lineRule="auto"/>
            </w:pPr>
            <w:r>
              <w:rPr>
                <w:u w:val="single"/>
              </w:rPr>
              <w:t xml:space="preserve">  </w:t>
            </w:r>
            <w:r w:rsidR="00FD1AA7" w:rsidRPr="00430DD4">
              <w:rPr>
                <w:u w:val="single"/>
              </w:rPr>
              <w:t xml:space="preserve">  </w:t>
            </w:r>
            <w:r w:rsidR="00FD1AA7" w:rsidRPr="00430DD4">
              <w:tab/>
              <w:t>Interviewing</w:t>
            </w:r>
          </w:p>
        </w:tc>
        <w:tc>
          <w:tcPr>
            <w:tcW w:w="2350" w:type="pct"/>
          </w:tcPr>
          <w:p w14:paraId="7D9A1501" w14:textId="77777777" w:rsidR="00FD1AA7" w:rsidRPr="00430DD4" w:rsidRDefault="00FD1AA7" w:rsidP="004D4183">
            <w:pPr>
              <w:spacing w:line="240" w:lineRule="auto"/>
            </w:pPr>
            <w:r w:rsidRPr="00430DD4">
              <w:rPr>
                <w:u w:val="single"/>
              </w:rPr>
              <w:t xml:space="preserve">     </w:t>
            </w:r>
            <w:r w:rsidRPr="00430DD4">
              <w:tab/>
              <w:t>Computer Applications</w:t>
            </w:r>
          </w:p>
        </w:tc>
      </w:tr>
      <w:tr w:rsidR="00FD1AA7" w:rsidRPr="00430DD4" w14:paraId="611EDA50" w14:textId="77777777" w:rsidTr="00FD1AA7">
        <w:tc>
          <w:tcPr>
            <w:tcW w:w="2236" w:type="pct"/>
          </w:tcPr>
          <w:p w14:paraId="6AA1B319" w14:textId="77777777" w:rsidR="00FD1AA7" w:rsidRPr="00430DD4" w:rsidRDefault="00FD1AA7" w:rsidP="004D4183">
            <w:pPr>
              <w:spacing w:line="240" w:lineRule="auto"/>
            </w:pPr>
            <w:r w:rsidRPr="00430DD4">
              <w:rPr>
                <w:u w:val="single"/>
              </w:rPr>
              <w:t xml:space="preserve">  </w:t>
            </w:r>
            <w:r w:rsidR="00075AC3">
              <w:rPr>
                <w:u w:val="single"/>
              </w:rPr>
              <w:t>_</w:t>
            </w:r>
            <w:r w:rsidRPr="00430DD4">
              <w:rPr>
                <w:u w:val="single"/>
              </w:rPr>
              <w:t xml:space="preserve"> </w:t>
            </w:r>
            <w:r w:rsidRPr="00430DD4">
              <w:tab/>
              <w:t>Collaborative Learning Groups</w:t>
            </w:r>
          </w:p>
        </w:tc>
        <w:tc>
          <w:tcPr>
            <w:tcW w:w="2350" w:type="pct"/>
          </w:tcPr>
          <w:p w14:paraId="5860A5FD" w14:textId="77777777" w:rsidR="00FD1AA7" w:rsidRDefault="00FD1AA7" w:rsidP="004D4183">
            <w:pPr>
              <w:spacing w:line="240" w:lineRule="auto"/>
            </w:pPr>
            <w:r w:rsidRPr="00430DD4">
              <w:rPr>
                <w:u w:val="single"/>
              </w:rPr>
              <w:t xml:space="preserve">  </w:t>
            </w:r>
            <w:proofErr w:type="gramStart"/>
            <w:r w:rsidRPr="00430DD4">
              <w:rPr>
                <w:u w:val="single"/>
              </w:rPr>
              <w:t>x</w:t>
            </w:r>
            <w:proofErr w:type="gramEnd"/>
            <w:r w:rsidRPr="00430DD4">
              <w:rPr>
                <w:u w:val="single"/>
              </w:rPr>
              <w:t xml:space="preserve"> </w:t>
            </w:r>
            <w:r w:rsidRPr="00430DD4">
              <w:tab/>
            </w:r>
            <w:r w:rsidRPr="00B43639">
              <w:t>Viewing or Listening to Followed</w:t>
            </w:r>
          </w:p>
          <w:p w14:paraId="0ECCC7EF" w14:textId="77777777" w:rsidR="00FD1AA7" w:rsidRPr="00430DD4" w:rsidRDefault="00FD1AA7" w:rsidP="004D4183">
            <w:pPr>
              <w:spacing w:line="240" w:lineRule="auto"/>
            </w:pPr>
            <w:r>
              <w:t xml:space="preserve">           </w:t>
            </w:r>
            <w:r w:rsidRPr="00B43639">
              <w:t xml:space="preserve"> </w:t>
            </w:r>
            <w:proofErr w:type="gramStart"/>
            <w:r w:rsidRPr="00B43639">
              <w:t>by</w:t>
            </w:r>
            <w:proofErr w:type="gramEnd"/>
            <w:r w:rsidRPr="00B43639">
              <w:t xml:space="preserve"> Discussing</w:t>
            </w:r>
            <w:r>
              <w:t xml:space="preserve">  </w:t>
            </w:r>
          </w:p>
        </w:tc>
      </w:tr>
      <w:tr w:rsidR="00FD1AA7" w:rsidRPr="00430DD4" w14:paraId="2B047DEA" w14:textId="77777777" w:rsidTr="00FD1AA7">
        <w:tc>
          <w:tcPr>
            <w:tcW w:w="2236" w:type="pct"/>
          </w:tcPr>
          <w:p w14:paraId="77AA1BA1" w14:textId="77777777" w:rsidR="00FD1AA7" w:rsidRPr="00430DD4" w:rsidRDefault="00FD1AA7" w:rsidP="004D4183">
            <w:pPr>
              <w:spacing w:line="240" w:lineRule="auto"/>
            </w:pPr>
            <w:r w:rsidRPr="00430DD4">
              <w:rPr>
                <w:u w:val="single"/>
              </w:rPr>
              <w:t xml:space="preserve">  </w:t>
            </w:r>
            <w:proofErr w:type="gramStart"/>
            <w:r w:rsidRPr="00430DD4">
              <w:rPr>
                <w:u w:val="single"/>
              </w:rPr>
              <w:t>x</w:t>
            </w:r>
            <w:proofErr w:type="gramEnd"/>
            <w:r w:rsidRPr="00430DD4">
              <w:rPr>
                <w:u w:val="single"/>
              </w:rPr>
              <w:t xml:space="preserve"> </w:t>
            </w:r>
            <w:r w:rsidRPr="00430DD4">
              <w:tab/>
              <w:t>Reflective Responses</w:t>
            </w:r>
          </w:p>
        </w:tc>
        <w:tc>
          <w:tcPr>
            <w:tcW w:w="2350" w:type="pct"/>
          </w:tcPr>
          <w:p w14:paraId="53F2F742" w14:textId="77777777" w:rsidR="00FD1AA7" w:rsidRPr="00430DD4" w:rsidRDefault="00FD1AA7" w:rsidP="004D4183">
            <w:pPr>
              <w:spacing w:line="240" w:lineRule="auto"/>
            </w:pPr>
            <w:r w:rsidRPr="00430DD4">
              <w:rPr>
                <w:u w:val="single"/>
              </w:rPr>
              <w:t xml:space="preserve">     </w:t>
            </w:r>
            <w:r w:rsidRPr="00430DD4">
              <w:tab/>
              <w:t>Other</w:t>
            </w:r>
          </w:p>
        </w:tc>
      </w:tr>
      <w:tr w:rsidR="00FD1AA7" w:rsidRPr="00430DD4" w14:paraId="68F03D6B" w14:textId="77777777" w:rsidTr="00FD1AA7">
        <w:tc>
          <w:tcPr>
            <w:tcW w:w="2236" w:type="pct"/>
          </w:tcPr>
          <w:p w14:paraId="665F32CD" w14:textId="77777777" w:rsidR="00FD1AA7" w:rsidRDefault="00FD1AA7" w:rsidP="004D4183">
            <w:pPr>
              <w:spacing w:line="240" w:lineRule="auto"/>
            </w:pPr>
            <w:r w:rsidRPr="00430DD4">
              <w:rPr>
                <w:u w:val="single"/>
              </w:rPr>
              <w:t xml:space="preserve">     </w:t>
            </w:r>
            <w:r w:rsidRPr="00430DD4">
              <w:tab/>
              <w:t xml:space="preserve">Creating Visual Illustrations of </w:t>
            </w:r>
            <w:r>
              <w:t xml:space="preserve"> </w:t>
            </w:r>
          </w:p>
          <w:p w14:paraId="6D2CD689" w14:textId="77777777" w:rsidR="00FD1AA7" w:rsidRPr="00430DD4" w:rsidRDefault="00FD1AA7" w:rsidP="004D4183">
            <w:pPr>
              <w:spacing w:line="240" w:lineRule="auto"/>
            </w:pPr>
            <w:r>
              <w:t xml:space="preserve">           </w:t>
            </w:r>
            <w:r w:rsidRPr="00430DD4">
              <w:t>Concepts</w:t>
            </w:r>
          </w:p>
        </w:tc>
        <w:tc>
          <w:tcPr>
            <w:tcW w:w="2350" w:type="pct"/>
          </w:tcPr>
          <w:p w14:paraId="6C2F2D78" w14:textId="77777777" w:rsidR="00FD1AA7" w:rsidRPr="00430DD4" w:rsidRDefault="00FD1AA7" w:rsidP="004D4183">
            <w:pPr>
              <w:spacing w:line="240" w:lineRule="auto"/>
            </w:pPr>
          </w:p>
        </w:tc>
      </w:tr>
    </w:tbl>
    <w:p w14:paraId="63711034" w14:textId="77777777" w:rsidR="005571E4" w:rsidRPr="00195ABB" w:rsidRDefault="005571E4" w:rsidP="004D4183">
      <w:pPr>
        <w:spacing w:line="240" w:lineRule="auto"/>
      </w:pPr>
    </w:p>
    <w:p w14:paraId="03878F09" w14:textId="77777777" w:rsidR="00AF374B" w:rsidRPr="00195ABB" w:rsidRDefault="00AF374B" w:rsidP="004D4183">
      <w:pPr>
        <w:pStyle w:val="PlainText"/>
        <w:spacing w:line="240" w:lineRule="auto"/>
      </w:pPr>
    </w:p>
    <w:p w14:paraId="0286EE37" w14:textId="77777777" w:rsidR="00626A45" w:rsidRPr="004D443A" w:rsidRDefault="00B23FBA" w:rsidP="004D4183">
      <w:pPr>
        <w:pStyle w:val="Heading3"/>
        <w:spacing w:line="240" w:lineRule="auto"/>
      </w:pPr>
      <w:r w:rsidRPr="00430DD4">
        <w:t>Technology Initiatives</w:t>
      </w:r>
      <w:r w:rsidR="00626A45" w:rsidRPr="00430DD4">
        <w:t>:</w:t>
      </w:r>
    </w:p>
    <w:p w14:paraId="0D6D7253" w14:textId="77777777" w:rsidR="00626A45" w:rsidRPr="001B2E9C" w:rsidRDefault="00626A45" w:rsidP="004D4183">
      <w:pPr>
        <w:spacing w:line="240" w:lineRule="auto"/>
      </w:pPr>
      <w:r w:rsidRPr="004D443A">
        <w:t xml:space="preserve">Users of the Fitchburg State </w:t>
      </w:r>
      <w:r w:rsidR="0020304F" w:rsidRPr="004D443A">
        <w:t>University</w:t>
      </w:r>
      <w:r w:rsidRPr="004D443A">
        <w:t xml:space="preserve"> </w:t>
      </w:r>
      <w:r w:rsidR="001E762B" w:rsidRPr="004D443A">
        <w:t>technology</w:t>
      </w:r>
      <w:r w:rsidRPr="004D443A">
        <w:t xml:space="preserve"> systems are subject to all applicable federal, state, and international </w:t>
      </w:r>
      <w:r w:rsidR="001E762B" w:rsidRPr="004D443A">
        <w:t>technology</w:t>
      </w:r>
      <w:r w:rsidRPr="004D443A">
        <w:t xml:space="preserve"> laws.  Questions regarding regulations may be directed to the </w:t>
      </w:r>
      <w:r w:rsidR="001E762B" w:rsidRPr="004D443A">
        <w:t>O</w:t>
      </w:r>
      <w:r w:rsidRPr="004D443A">
        <w:t>ffice of</w:t>
      </w:r>
      <w:r w:rsidR="001E762B" w:rsidRPr="004D443A">
        <w:t xml:space="preserve"> Information Technology.</w:t>
      </w:r>
    </w:p>
    <w:p w14:paraId="3AC7926D" w14:textId="77777777" w:rsidR="00430DD4" w:rsidRDefault="00430DD4" w:rsidP="004D4183">
      <w:pPr>
        <w:pStyle w:val="Heading4"/>
        <w:spacing w:line="240" w:lineRule="auto"/>
        <w:rPr>
          <w:rFonts w:eastAsia="Times"/>
        </w:rPr>
      </w:pPr>
    </w:p>
    <w:p w14:paraId="154939E4" w14:textId="77777777" w:rsidR="00626A45" w:rsidRPr="004D443A" w:rsidRDefault="00626A45" w:rsidP="004D4183">
      <w:pPr>
        <w:pStyle w:val="Heading4"/>
        <w:spacing w:line="240" w:lineRule="auto"/>
      </w:pPr>
      <w:r w:rsidRPr="004D443A">
        <w:t xml:space="preserve">Candidates will utilize technology as:  </w:t>
      </w:r>
    </w:p>
    <w:p w14:paraId="353E8E96" w14:textId="77777777" w:rsidR="009D33BD" w:rsidRPr="002E2243" w:rsidRDefault="009D33BD" w:rsidP="004D4183">
      <w:pPr>
        <w:numPr>
          <w:ilvl w:val="0"/>
          <w:numId w:val="8"/>
        </w:numPr>
        <w:spacing w:line="240" w:lineRule="auto"/>
        <w:rPr>
          <w:rFonts w:eastAsia="Times"/>
        </w:rPr>
      </w:pPr>
      <w:r>
        <w:t>Access to the</w:t>
      </w:r>
      <w:r w:rsidRPr="002E2243">
        <w:t xml:space="preserve"> course</w:t>
      </w:r>
    </w:p>
    <w:p w14:paraId="3BF0D128" w14:textId="77777777" w:rsidR="009D33BD" w:rsidRPr="002E2243" w:rsidRDefault="009D33BD" w:rsidP="004D4183">
      <w:pPr>
        <w:numPr>
          <w:ilvl w:val="0"/>
          <w:numId w:val="8"/>
        </w:numPr>
        <w:spacing w:line="240" w:lineRule="auto"/>
        <w:rPr>
          <w:rFonts w:eastAsia="Times"/>
        </w:rPr>
      </w:pPr>
      <w:proofErr w:type="gramStart"/>
      <w:r w:rsidRPr="002E2243">
        <w:t>a</w:t>
      </w:r>
      <w:proofErr w:type="gramEnd"/>
      <w:r w:rsidRPr="002E2243">
        <w:t xml:space="preserve"> communication method (email)</w:t>
      </w:r>
    </w:p>
    <w:p w14:paraId="2094BC02" w14:textId="77777777" w:rsidR="009D33BD" w:rsidRPr="002E2243" w:rsidRDefault="009D33BD" w:rsidP="004D4183">
      <w:pPr>
        <w:numPr>
          <w:ilvl w:val="0"/>
          <w:numId w:val="8"/>
        </w:numPr>
        <w:spacing w:line="240" w:lineRule="auto"/>
        <w:rPr>
          <w:rFonts w:eastAsia="Times"/>
        </w:rPr>
      </w:pPr>
      <w:proofErr w:type="gramStart"/>
      <w:r w:rsidRPr="002E2243">
        <w:lastRenderedPageBreak/>
        <w:t>a</w:t>
      </w:r>
      <w:proofErr w:type="gramEnd"/>
      <w:r w:rsidRPr="002E2243">
        <w:t xml:space="preserve"> research method</w:t>
      </w:r>
    </w:p>
    <w:p w14:paraId="04FD4F5A" w14:textId="77777777" w:rsidR="00B823F9" w:rsidRPr="00195ABB" w:rsidRDefault="00B823F9" w:rsidP="004D4183">
      <w:pPr>
        <w:spacing w:line="240" w:lineRule="auto"/>
      </w:pPr>
    </w:p>
    <w:p w14:paraId="1CF9097E" w14:textId="77777777" w:rsidR="001C75B2" w:rsidRDefault="001C75B2" w:rsidP="004D4183">
      <w:pPr>
        <w:spacing w:line="240" w:lineRule="auto"/>
        <w:outlineLvl w:val="9"/>
        <w:rPr>
          <w:b/>
          <w:sz w:val="28"/>
          <w:szCs w:val="28"/>
        </w:rPr>
      </w:pPr>
      <w:r>
        <w:br w:type="page"/>
      </w:r>
    </w:p>
    <w:p w14:paraId="04D9F322" w14:textId="286099CD" w:rsidR="00AF374B" w:rsidRPr="004D443A" w:rsidRDefault="0063674C" w:rsidP="004D4183">
      <w:pPr>
        <w:pStyle w:val="Heading2"/>
        <w:spacing w:line="240" w:lineRule="auto"/>
      </w:pPr>
      <w:r w:rsidRPr="004D443A">
        <w:lastRenderedPageBreak/>
        <w:t xml:space="preserve">Course Requirements:  </w:t>
      </w:r>
    </w:p>
    <w:p w14:paraId="3851251C" w14:textId="77777777" w:rsidR="008B3F23" w:rsidRPr="003403A4" w:rsidRDefault="008B3F23" w:rsidP="004D4183">
      <w:pPr>
        <w:spacing w:line="240" w:lineRule="auto"/>
      </w:pPr>
    </w:p>
    <w:p w14:paraId="1C098122" w14:textId="77777777" w:rsidR="003403A4" w:rsidRPr="003403A4" w:rsidRDefault="003403A4" w:rsidP="004D4183">
      <w:pPr>
        <w:spacing w:line="240" w:lineRule="auto"/>
      </w:pPr>
      <w:r w:rsidRPr="003403A4">
        <w:t>The required assignments for this course are as follows:</w:t>
      </w:r>
    </w:p>
    <w:p w14:paraId="33ABC6A6" w14:textId="77777777" w:rsidR="003403A4" w:rsidRPr="003403A4" w:rsidRDefault="003403A4" w:rsidP="004D4183">
      <w:pPr>
        <w:spacing w:line="240" w:lineRule="auto"/>
      </w:pPr>
    </w:p>
    <w:p w14:paraId="5FF0AB37" w14:textId="77777777" w:rsidR="003403A4" w:rsidRDefault="003403A4" w:rsidP="004D4183">
      <w:pPr>
        <w:pStyle w:val="Heading3"/>
        <w:spacing w:line="240" w:lineRule="auto"/>
      </w:pPr>
      <w:r w:rsidRPr="003403A4">
        <w:t xml:space="preserve">Post-Tests session quizzes:  </w:t>
      </w:r>
    </w:p>
    <w:p w14:paraId="2EE53FD0" w14:textId="578B3D15" w:rsidR="003403A4" w:rsidRPr="003403A4" w:rsidRDefault="003403A4" w:rsidP="004D4183">
      <w:pPr>
        <w:spacing w:line="240" w:lineRule="auto"/>
      </w:pPr>
      <w:r w:rsidRPr="003403A4">
        <w:t xml:space="preserve">There will be a post-test in all </w:t>
      </w:r>
      <w:r w:rsidR="0052327B">
        <w:t>five</w:t>
      </w:r>
      <w:r w:rsidRPr="003403A4">
        <w:t xml:space="preserve"> sessions.  Participants are required to complete all of the post-tests.  The quizzes will be multiple choice and true/false questions. Completion of the tests satisfies the requirement. However, failure to complete the tests will result in a loss of points toward the final grade.  </w:t>
      </w:r>
    </w:p>
    <w:p w14:paraId="2BCDD871" w14:textId="77777777" w:rsidR="003403A4" w:rsidRPr="003403A4" w:rsidRDefault="003403A4" w:rsidP="004D4183">
      <w:pPr>
        <w:spacing w:line="240" w:lineRule="auto"/>
      </w:pPr>
    </w:p>
    <w:p w14:paraId="12F544A4" w14:textId="77777777" w:rsidR="003403A4" w:rsidRPr="003403A4" w:rsidRDefault="003403A4" w:rsidP="004D4183">
      <w:pPr>
        <w:spacing w:line="240" w:lineRule="auto"/>
      </w:pPr>
      <w:r w:rsidRPr="003403A4">
        <w:t xml:space="preserve">The rubric point scale will be used to assess your work based on a </w:t>
      </w:r>
      <w:proofErr w:type="gramStart"/>
      <w:r w:rsidRPr="003403A4">
        <w:t>40 point</w:t>
      </w:r>
      <w:proofErr w:type="gramEnd"/>
      <w:r w:rsidRPr="003403A4">
        <w:t xml:space="preserve"> scale.</w:t>
      </w:r>
    </w:p>
    <w:p w14:paraId="6656F608" w14:textId="77777777" w:rsidR="003403A4" w:rsidRPr="003403A4" w:rsidRDefault="003403A4" w:rsidP="004D4183">
      <w:pPr>
        <w:spacing w:line="240" w:lineRule="auto"/>
      </w:pP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1740"/>
        <w:gridCol w:w="1715"/>
      </w:tblGrid>
      <w:tr w:rsidR="003403A4" w:rsidRPr="003403A4" w14:paraId="29018968" w14:textId="77777777" w:rsidTr="00F27E56">
        <w:tc>
          <w:tcPr>
            <w:tcW w:w="1921" w:type="dxa"/>
            <w:shd w:val="clear" w:color="auto" w:fill="auto"/>
          </w:tcPr>
          <w:p w14:paraId="3129826D" w14:textId="77777777" w:rsidR="003403A4" w:rsidRPr="003403A4" w:rsidRDefault="003403A4" w:rsidP="004D4183">
            <w:pPr>
              <w:spacing w:line="240" w:lineRule="auto"/>
              <w:rPr>
                <w:b/>
              </w:rPr>
            </w:pPr>
            <w:r w:rsidRPr="003403A4">
              <w:rPr>
                <w:b/>
              </w:rPr>
              <w:t>Rubric for Weekly Post-Tests</w:t>
            </w:r>
          </w:p>
        </w:tc>
        <w:tc>
          <w:tcPr>
            <w:tcW w:w="1740" w:type="dxa"/>
            <w:shd w:val="clear" w:color="auto" w:fill="auto"/>
          </w:tcPr>
          <w:p w14:paraId="207D4A32" w14:textId="77777777" w:rsidR="003403A4" w:rsidRPr="003403A4" w:rsidRDefault="003403A4" w:rsidP="004D4183">
            <w:pPr>
              <w:spacing w:line="240" w:lineRule="auto"/>
              <w:rPr>
                <w:b/>
              </w:rPr>
            </w:pPr>
            <w:r w:rsidRPr="003403A4">
              <w:rPr>
                <w:b/>
              </w:rPr>
              <w:t>40 points</w:t>
            </w:r>
          </w:p>
        </w:tc>
        <w:tc>
          <w:tcPr>
            <w:tcW w:w="1715" w:type="dxa"/>
            <w:shd w:val="clear" w:color="auto" w:fill="auto"/>
          </w:tcPr>
          <w:p w14:paraId="0194154B" w14:textId="77777777" w:rsidR="003403A4" w:rsidRPr="003403A4" w:rsidRDefault="003403A4" w:rsidP="004D4183">
            <w:pPr>
              <w:spacing w:line="240" w:lineRule="auto"/>
              <w:rPr>
                <w:b/>
              </w:rPr>
            </w:pPr>
            <w:r w:rsidRPr="003403A4">
              <w:rPr>
                <w:b/>
              </w:rPr>
              <w:t>0 points</w:t>
            </w:r>
          </w:p>
        </w:tc>
      </w:tr>
      <w:tr w:rsidR="003403A4" w:rsidRPr="003403A4" w14:paraId="6E493D34" w14:textId="77777777" w:rsidTr="00F27E56">
        <w:tc>
          <w:tcPr>
            <w:tcW w:w="1921" w:type="dxa"/>
            <w:shd w:val="clear" w:color="auto" w:fill="auto"/>
          </w:tcPr>
          <w:p w14:paraId="3B01263C" w14:textId="77777777" w:rsidR="003403A4" w:rsidRPr="003403A4" w:rsidRDefault="003403A4" w:rsidP="004D4183">
            <w:pPr>
              <w:spacing w:line="240" w:lineRule="auto"/>
              <w:rPr>
                <w:b/>
              </w:rPr>
            </w:pPr>
            <w:r w:rsidRPr="003403A4">
              <w:rPr>
                <w:b/>
              </w:rPr>
              <w:t>Completion of Post-Test/quiz</w:t>
            </w:r>
          </w:p>
          <w:p w14:paraId="3624ADC4" w14:textId="77777777" w:rsidR="003403A4" w:rsidRPr="003403A4" w:rsidRDefault="003403A4" w:rsidP="004D4183">
            <w:pPr>
              <w:spacing w:line="240" w:lineRule="auto"/>
              <w:rPr>
                <w:b/>
              </w:rPr>
            </w:pPr>
          </w:p>
          <w:p w14:paraId="382B11D1" w14:textId="77777777" w:rsidR="003403A4" w:rsidRPr="003403A4" w:rsidRDefault="003403A4" w:rsidP="004D4183">
            <w:pPr>
              <w:spacing w:line="240" w:lineRule="auto"/>
            </w:pPr>
            <w:r w:rsidRPr="003403A4">
              <w:rPr>
                <w:b/>
              </w:rPr>
              <w:t xml:space="preserve">Max </w:t>
            </w:r>
            <w:proofErr w:type="spellStart"/>
            <w:r w:rsidRPr="003403A4">
              <w:rPr>
                <w:b/>
              </w:rPr>
              <w:t>pts</w:t>
            </w:r>
            <w:proofErr w:type="spellEnd"/>
            <w:r w:rsidRPr="003403A4">
              <w:rPr>
                <w:b/>
              </w:rPr>
              <w:t>: 40</w:t>
            </w:r>
          </w:p>
        </w:tc>
        <w:tc>
          <w:tcPr>
            <w:tcW w:w="1740" w:type="dxa"/>
            <w:shd w:val="clear" w:color="auto" w:fill="auto"/>
          </w:tcPr>
          <w:p w14:paraId="6757620E" w14:textId="77777777" w:rsidR="003403A4" w:rsidRPr="003403A4" w:rsidRDefault="003403A4" w:rsidP="004D4183">
            <w:pPr>
              <w:spacing w:line="240" w:lineRule="auto"/>
            </w:pPr>
            <w:r w:rsidRPr="003403A4">
              <w:t>Post-tests are completed within the specified timeframe</w:t>
            </w:r>
          </w:p>
        </w:tc>
        <w:tc>
          <w:tcPr>
            <w:tcW w:w="1715" w:type="dxa"/>
            <w:shd w:val="clear" w:color="auto" w:fill="auto"/>
          </w:tcPr>
          <w:p w14:paraId="1E5998D7" w14:textId="77777777" w:rsidR="003403A4" w:rsidRPr="003403A4" w:rsidRDefault="003403A4" w:rsidP="004D4183">
            <w:pPr>
              <w:spacing w:line="240" w:lineRule="auto"/>
            </w:pPr>
            <w:r w:rsidRPr="003403A4">
              <w:t xml:space="preserve">Post-test is not completed in the specified timeframe </w:t>
            </w:r>
          </w:p>
        </w:tc>
      </w:tr>
    </w:tbl>
    <w:p w14:paraId="0ABDF093" w14:textId="77777777" w:rsidR="003403A4" w:rsidRPr="003403A4" w:rsidRDefault="003403A4" w:rsidP="004D4183">
      <w:pPr>
        <w:spacing w:line="240" w:lineRule="auto"/>
      </w:pPr>
    </w:p>
    <w:p w14:paraId="33C2F478" w14:textId="77777777" w:rsidR="003403A4" w:rsidRPr="003403A4" w:rsidRDefault="003403A4" w:rsidP="004D4183">
      <w:pPr>
        <w:spacing w:line="240" w:lineRule="auto"/>
      </w:pPr>
    </w:p>
    <w:p w14:paraId="59297ADB" w14:textId="77777777" w:rsidR="003403A4" w:rsidRPr="003403A4" w:rsidRDefault="003403A4" w:rsidP="004D4183">
      <w:pPr>
        <w:spacing w:line="240" w:lineRule="auto"/>
      </w:pPr>
    </w:p>
    <w:p w14:paraId="275B068A" w14:textId="77777777" w:rsidR="003403A4" w:rsidRPr="003403A4" w:rsidRDefault="003403A4" w:rsidP="004D4183">
      <w:pPr>
        <w:spacing w:line="240" w:lineRule="auto"/>
      </w:pPr>
    </w:p>
    <w:p w14:paraId="6A16B3F2" w14:textId="77777777" w:rsidR="003403A4" w:rsidRPr="003403A4" w:rsidRDefault="003403A4" w:rsidP="004D4183">
      <w:pPr>
        <w:spacing w:line="240" w:lineRule="auto"/>
      </w:pPr>
    </w:p>
    <w:p w14:paraId="040246A0" w14:textId="77777777" w:rsidR="003403A4" w:rsidRPr="003403A4" w:rsidRDefault="003403A4" w:rsidP="004D4183">
      <w:pPr>
        <w:spacing w:line="240" w:lineRule="auto"/>
      </w:pPr>
    </w:p>
    <w:p w14:paraId="665C1754" w14:textId="77777777" w:rsidR="003403A4" w:rsidRPr="003403A4" w:rsidRDefault="003403A4" w:rsidP="004D4183">
      <w:pPr>
        <w:spacing w:line="240" w:lineRule="auto"/>
      </w:pPr>
    </w:p>
    <w:p w14:paraId="75F7DBFC" w14:textId="77777777" w:rsidR="003403A4" w:rsidRPr="003403A4" w:rsidRDefault="003403A4" w:rsidP="004D4183">
      <w:pPr>
        <w:spacing w:line="240" w:lineRule="auto"/>
      </w:pPr>
    </w:p>
    <w:p w14:paraId="40BF5705" w14:textId="77777777" w:rsidR="003403A4" w:rsidRPr="003403A4" w:rsidRDefault="003403A4" w:rsidP="004D4183">
      <w:pPr>
        <w:spacing w:line="240" w:lineRule="auto"/>
      </w:pPr>
    </w:p>
    <w:p w14:paraId="077A3A0E" w14:textId="77777777" w:rsidR="003403A4" w:rsidRPr="003403A4" w:rsidRDefault="003403A4" w:rsidP="004D4183">
      <w:pPr>
        <w:spacing w:line="240" w:lineRule="auto"/>
      </w:pPr>
    </w:p>
    <w:p w14:paraId="7711D963" w14:textId="77777777" w:rsidR="003403A4" w:rsidRDefault="003403A4" w:rsidP="004D4183">
      <w:pPr>
        <w:pStyle w:val="Heading3"/>
        <w:spacing w:line="240" w:lineRule="auto"/>
      </w:pPr>
      <w:r w:rsidRPr="003403A4">
        <w:t xml:space="preserve">Discussion Forums:  </w:t>
      </w:r>
    </w:p>
    <w:p w14:paraId="02CDB4E9" w14:textId="48931D17" w:rsidR="003403A4" w:rsidRPr="003403A4" w:rsidRDefault="003403A4" w:rsidP="004D4183">
      <w:pPr>
        <w:spacing w:line="240" w:lineRule="auto"/>
      </w:pPr>
      <w:r w:rsidRPr="003403A4">
        <w:t xml:space="preserve">There will be a discussion forum assignment in each of the </w:t>
      </w:r>
      <w:r w:rsidR="004B32F5">
        <w:t>five</w:t>
      </w:r>
      <w:r w:rsidRPr="003403A4">
        <w:t xml:space="preserve"> sessions.  Each participant is required to contribute to each forum using information and knowledge gathered from the class lecture, assigned reading, website visits, etc.  Participation in the discussion forums is critical for maximizing your learning experiences in this course.  You are required to be part of an online community who interact, through discussion to enhance and support the professional development of the group.  Part of the assessment criteria for the course includes assessing the quality and quantity of your participation in the discussion forum.</w:t>
      </w:r>
    </w:p>
    <w:p w14:paraId="28A2118F" w14:textId="77777777" w:rsidR="003403A4" w:rsidRPr="003403A4" w:rsidRDefault="003403A4" w:rsidP="004D4183">
      <w:pPr>
        <w:spacing w:line="240" w:lineRule="auto"/>
      </w:pPr>
    </w:p>
    <w:p w14:paraId="6C88564B" w14:textId="77777777" w:rsidR="003403A4" w:rsidRPr="003403A4" w:rsidRDefault="003403A4" w:rsidP="004D4183">
      <w:pPr>
        <w:spacing w:line="240" w:lineRule="auto"/>
      </w:pPr>
      <w:r w:rsidRPr="003403A4">
        <w:t xml:space="preserve">Some characteristics that are considered to be part of excellent discussion contributions are outlined below.  </w:t>
      </w:r>
    </w:p>
    <w:p w14:paraId="456366B1" w14:textId="77777777" w:rsidR="003403A4" w:rsidRPr="003403A4" w:rsidRDefault="003403A4" w:rsidP="004D4183">
      <w:pPr>
        <w:numPr>
          <w:ilvl w:val="0"/>
          <w:numId w:val="9"/>
        </w:numPr>
        <w:spacing w:line="240" w:lineRule="auto"/>
      </w:pPr>
      <w:r w:rsidRPr="003403A4">
        <w:t>A minimum of two posts is required.  You should submit your initial post early in the session, and your subsequent responses to the posts of other participants at timely intervals within the duration of the session.  Keep in mind that the goal is to have a dynamic discussion that lasts throughout the entire session.</w:t>
      </w:r>
    </w:p>
    <w:p w14:paraId="1167806D" w14:textId="77777777" w:rsidR="003403A4" w:rsidRPr="003403A4" w:rsidRDefault="003403A4" w:rsidP="004D4183">
      <w:pPr>
        <w:numPr>
          <w:ilvl w:val="0"/>
          <w:numId w:val="9"/>
        </w:numPr>
        <w:spacing w:line="240" w:lineRule="auto"/>
      </w:pPr>
      <w:r w:rsidRPr="003403A4">
        <w:t>Your posts and responses should be thorough and thoughtful.  Just posting an “I agree” or “Good ideas” will not be considered adequate.  Support your statements with examples, experiences, or references.  You are, however, encouraged to be brief – keep each post and response to one or two short paragraphs.  Keep in mind that your fellow participants will be reading and responding to you, too.</w:t>
      </w:r>
    </w:p>
    <w:p w14:paraId="4AB68D32" w14:textId="77777777" w:rsidR="003403A4" w:rsidRPr="003403A4" w:rsidRDefault="003403A4" w:rsidP="004D4183">
      <w:pPr>
        <w:numPr>
          <w:ilvl w:val="0"/>
          <w:numId w:val="9"/>
        </w:numPr>
        <w:spacing w:line="240" w:lineRule="auto"/>
      </w:pPr>
      <w:r w:rsidRPr="003403A4">
        <w:t>Make certain to address the discussion prompt(s).  This does not mean you should not extend the topic, but do not stray from the topic.</w:t>
      </w:r>
    </w:p>
    <w:p w14:paraId="58538876" w14:textId="77777777" w:rsidR="003403A4" w:rsidRPr="003403A4" w:rsidRDefault="003403A4" w:rsidP="004D4183">
      <w:pPr>
        <w:numPr>
          <w:ilvl w:val="0"/>
          <w:numId w:val="9"/>
        </w:numPr>
        <w:spacing w:line="240" w:lineRule="auto"/>
      </w:pPr>
      <w:r w:rsidRPr="003403A4">
        <w:lastRenderedPageBreak/>
        <w:t>Discussions occur when there is dialogue. Build upon the posts and responses of other learners to create discussion threads.  Make sure you revisit the discussion forum and respond (if necessary) to what other participants have posted to your initial responses.</w:t>
      </w:r>
    </w:p>
    <w:p w14:paraId="17A6F3C8" w14:textId="77777777" w:rsidR="003403A4" w:rsidRPr="003403A4" w:rsidRDefault="003403A4" w:rsidP="004D4183">
      <w:pPr>
        <w:numPr>
          <w:ilvl w:val="0"/>
          <w:numId w:val="9"/>
        </w:numPr>
        <w:spacing w:line="240" w:lineRule="auto"/>
      </w:pPr>
      <w:r w:rsidRPr="003403A4">
        <w:t>When relevant, add to the discussion by including prior knowledge, work experiences, references, web sites, resources, etc. (giving credit when appropriate).</w:t>
      </w:r>
    </w:p>
    <w:p w14:paraId="7AE2FC1F" w14:textId="77777777" w:rsidR="003403A4" w:rsidRPr="003403A4" w:rsidRDefault="003403A4" w:rsidP="004D4183">
      <w:pPr>
        <w:numPr>
          <w:ilvl w:val="0"/>
          <w:numId w:val="9"/>
        </w:numPr>
        <w:spacing w:line="240" w:lineRule="auto"/>
      </w:pPr>
      <w:r w:rsidRPr="003403A4">
        <w:t>Your contributions to the discussions should be complete and free of grammatical or structural errors.</w:t>
      </w:r>
    </w:p>
    <w:p w14:paraId="70EF2180" w14:textId="77777777" w:rsidR="003403A4" w:rsidRPr="003403A4" w:rsidRDefault="003403A4" w:rsidP="004D4183">
      <w:pPr>
        <w:spacing w:line="240" w:lineRule="auto"/>
      </w:pPr>
    </w:p>
    <w:p w14:paraId="20E52F9A" w14:textId="274132DE" w:rsidR="003403A4" w:rsidRPr="003403A4" w:rsidRDefault="003403A4" w:rsidP="004D4183">
      <w:pPr>
        <w:spacing w:line="240" w:lineRule="auto"/>
      </w:pPr>
      <w:r w:rsidRPr="003403A4">
        <w:t xml:space="preserve">The rubric point scale will be used to assess your work based on a </w:t>
      </w:r>
      <w:r w:rsidR="003B67E4" w:rsidRPr="003403A4">
        <w:t>20-point</w:t>
      </w:r>
      <w:r w:rsidRPr="003403A4">
        <w:t xml:space="preserve"> scale.</w:t>
      </w:r>
    </w:p>
    <w:p w14:paraId="135FE36A" w14:textId="77777777" w:rsidR="003403A4" w:rsidRPr="003403A4" w:rsidRDefault="003403A4" w:rsidP="004D4183">
      <w:pPr>
        <w:spacing w:line="240" w:lineRule="auto"/>
      </w:pPr>
    </w:p>
    <w:p w14:paraId="3E67CCF0" w14:textId="77777777" w:rsidR="00E9230C" w:rsidRDefault="00A1036F" w:rsidP="004D4183">
      <w:pPr>
        <w:spacing w:line="240" w:lineRule="auto"/>
      </w:pPr>
      <w:r>
        <w:t>Five</w:t>
      </w:r>
      <w:r w:rsidR="003403A4" w:rsidRPr="003403A4">
        <w:t xml:space="preserve"> discussion forums are required at 20 points possible for each  </w:t>
      </w:r>
    </w:p>
    <w:p w14:paraId="60A42363" w14:textId="48F371F6" w:rsidR="003403A4" w:rsidRPr="003403A4" w:rsidRDefault="003403A4" w:rsidP="004D4183">
      <w:pPr>
        <w:spacing w:line="240" w:lineRule="auto"/>
      </w:pPr>
      <w:r w:rsidRPr="003403A4">
        <w:t xml:space="preserve">Rubric = </w:t>
      </w:r>
    </w:p>
    <w:p w14:paraId="13EE6A8E" w14:textId="77777777" w:rsidR="003403A4" w:rsidRPr="003403A4" w:rsidRDefault="003403A4" w:rsidP="004D4183">
      <w:pPr>
        <w:numPr>
          <w:ilvl w:val="0"/>
          <w:numId w:val="10"/>
        </w:numPr>
        <w:spacing w:line="240" w:lineRule="auto"/>
      </w:pPr>
      <w:r w:rsidRPr="003403A4">
        <w:t>5 pt. possible for appropriate incorporation of and reference to the readings</w:t>
      </w:r>
    </w:p>
    <w:p w14:paraId="3C7A780B" w14:textId="77777777" w:rsidR="003403A4" w:rsidRPr="003403A4" w:rsidRDefault="003403A4" w:rsidP="004D4183">
      <w:pPr>
        <w:numPr>
          <w:ilvl w:val="0"/>
          <w:numId w:val="10"/>
        </w:numPr>
        <w:spacing w:line="240" w:lineRule="auto"/>
      </w:pPr>
      <w:r w:rsidRPr="003403A4">
        <w:t xml:space="preserve">10 pts. </w:t>
      </w:r>
      <w:proofErr w:type="gramStart"/>
      <w:r w:rsidRPr="003403A4">
        <w:t>possible</w:t>
      </w:r>
      <w:proofErr w:type="gramEnd"/>
      <w:r w:rsidRPr="003403A4">
        <w:t xml:space="preserve"> for the appropriate number of responses (two responses per discussion – one to the question and one to another participant’s post)</w:t>
      </w:r>
    </w:p>
    <w:p w14:paraId="415C0926" w14:textId="77777777" w:rsidR="003403A4" w:rsidRPr="003403A4" w:rsidRDefault="003403A4" w:rsidP="004D4183">
      <w:pPr>
        <w:numPr>
          <w:ilvl w:val="0"/>
          <w:numId w:val="10"/>
        </w:numPr>
        <w:spacing w:line="240" w:lineRule="auto"/>
      </w:pPr>
      <w:r w:rsidRPr="003403A4">
        <w:t xml:space="preserve">5 pts. </w:t>
      </w:r>
      <w:proofErr w:type="gramStart"/>
      <w:r w:rsidRPr="003403A4">
        <w:t>possible</w:t>
      </w:r>
      <w:proofErr w:type="gramEnd"/>
      <w:r w:rsidRPr="003403A4">
        <w:t xml:space="preserve"> for quality response (well-written, appropriate response to the question/topic).</w:t>
      </w:r>
    </w:p>
    <w:p w14:paraId="02D7D7C4" w14:textId="77777777" w:rsidR="003403A4" w:rsidRPr="003403A4" w:rsidRDefault="003403A4" w:rsidP="004D4183">
      <w:pPr>
        <w:spacing w:line="240" w:lineRule="auto"/>
      </w:pPr>
    </w:p>
    <w:tbl>
      <w:tblPr>
        <w:tblW w:w="8359"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1930"/>
        <w:gridCol w:w="2063"/>
        <w:gridCol w:w="2601"/>
      </w:tblGrid>
      <w:tr w:rsidR="003403A4" w:rsidRPr="003403A4" w14:paraId="4DEB1A61" w14:textId="77777777" w:rsidTr="00F27E56">
        <w:trPr>
          <w:trHeight w:val="596"/>
        </w:trPr>
        <w:tc>
          <w:tcPr>
            <w:tcW w:w="1765" w:type="dxa"/>
            <w:shd w:val="clear" w:color="auto" w:fill="auto"/>
          </w:tcPr>
          <w:p w14:paraId="2D7D2F54" w14:textId="77777777" w:rsidR="003403A4" w:rsidRPr="003403A4" w:rsidRDefault="003403A4" w:rsidP="004D4183">
            <w:pPr>
              <w:spacing w:line="240" w:lineRule="auto"/>
              <w:rPr>
                <w:b/>
              </w:rPr>
            </w:pPr>
            <w:r w:rsidRPr="003403A4">
              <w:rPr>
                <w:b/>
              </w:rPr>
              <w:t>Discussion Forum Rubric</w:t>
            </w:r>
          </w:p>
        </w:tc>
        <w:tc>
          <w:tcPr>
            <w:tcW w:w="1930" w:type="dxa"/>
            <w:shd w:val="clear" w:color="auto" w:fill="auto"/>
          </w:tcPr>
          <w:p w14:paraId="368D7B0A" w14:textId="77777777" w:rsidR="003403A4" w:rsidRPr="003403A4" w:rsidRDefault="003403A4" w:rsidP="004D4183">
            <w:pPr>
              <w:spacing w:line="240" w:lineRule="auto"/>
              <w:rPr>
                <w:b/>
              </w:rPr>
            </w:pPr>
            <w:r w:rsidRPr="003403A4">
              <w:rPr>
                <w:b/>
              </w:rPr>
              <w:t>20 points</w:t>
            </w:r>
          </w:p>
        </w:tc>
        <w:tc>
          <w:tcPr>
            <w:tcW w:w="2063" w:type="dxa"/>
            <w:shd w:val="clear" w:color="auto" w:fill="auto"/>
          </w:tcPr>
          <w:p w14:paraId="6CB61116" w14:textId="77777777" w:rsidR="003403A4" w:rsidRPr="003403A4" w:rsidRDefault="003403A4" w:rsidP="004D4183">
            <w:pPr>
              <w:spacing w:line="240" w:lineRule="auto"/>
              <w:rPr>
                <w:b/>
              </w:rPr>
            </w:pPr>
            <w:r w:rsidRPr="003403A4">
              <w:rPr>
                <w:b/>
              </w:rPr>
              <w:t>10 point</w:t>
            </w:r>
          </w:p>
        </w:tc>
        <w:tc>
          <w:tcPr>
            <w:tcW w:w="2601" w:type="dxa"/>
            <w:shd w:val="clear" w:color="auto" w:fill="auto"/>
          </w:tcPr>
          <w:p w14:paraId="1FBA6CC2" w14:textId="77777777" w:rsidR="003403A4" w:rsidRPr="003403A4" w:rsidRDefault="003403A4" w:rsidP="004D4183">
            <w:pPr>
              <w:spacing w:line="240" w:lineRule="auto"/>
              <w:rPr>
                <w:b/>
              </w:rPr>
            </w:pPr>
            <w:r w:rsidRPr="003403A4">
              <w:rPr>
                <w:b/>
              </w:rPr>
              <w:t>0 points</w:t>
            </w:r>
          </w:p>
        </w:tc>
      </w:tr>
      <w:tr w:rsidR="003403A4" w:rsidRPr="003403A4" w14:paraId="698D2B6D" w14:textId="77777777" w:rsidTr="00F27E56">
        <w:trPr>
          <w:trHeight w:val="2049"/>
        </w:trPr>
        <w:tc>
          <w:tcPr>
            <w:tcW w:w="1765" w:type="dxa"/>
            <w:shd w:val="clear" w:color="auto" w:fill="auto"/>
          </w:tcPr>
          <w:p w14:paraId="4F5FD527" w14:textId="77777777" w:rsidR="003403A4" w:rsidRPr="003403A4" w:rsidRDefault="003403A4" w:rsidP="004D4183">
            <w:pPr>
              <w:spacing w:line="240" w:lineRule="auto"/>
            </w:pPr>
            <w:r w:rsidRPr="003403A4">
              <w:t>Incorporation of and reference to the readings in discussion responses</w:t>
            </w:r>
          </w:p>
          <w:p w14:paraId="2A8111CF" w14:textId="77777777" w:rsidR="003403A4" w:rsidRPr="003403A4" w:rsidRDefault="003403A4" w:rsidP="004D4183">
            <w:pPr>
              <w:spacing w:line="240" w:lineRule="auto"/>
            </w:pPr>
            <w:r w:rsidRPr="003403A4">
              <w:t xml:space="preserve">Max </w:t>
            </w:r>
            <w:proofErr w:type="spellStart"/>
            <w:r w:rsidRPr="003403A4">
              <w:t>pts</w:t>
            </w:r>
            <w:proofErr w:type="spellEnd"/>
            <w:r w:rsidRPr="003403A4">
              <w:t>: 5</w:t>
            </w:r>
          </w:p>
        </w:tc>
        <w:tc>
          <w:tcPr>
            <w:tcW w:w="1930" w:type="dxa"/>
            <w:shd w:val="clear" w:color="auto" w:fill="auto"/>
          </w:tcPr>
          <w:p w14:paraId="34950778" w14:textId="77777777" w:rsidR="003403A4" w:rsidRPr="003403A4" w:rsidRDefault="003403A4" w:rsidP="004D4183">
            <w:pPr>
              <w:spacing w:line="240" w:lineRule="auto"/>
            </w:pPr>
            <w:r w:rsidRPr="003403A4">
              <w:t xml:space="preserve">Max </w:t>
            </w:r>
            <w:proofErr w:type="spellStart"/>
            <w:r w:rsidRPr="003403A4">
              <w:t>pts</w:t>
            </w:r>
            <w:proofErr w:type="spellEnd"/>
            <w:r w:rsidRPr="003403A4">
              <w:t>: 5</w:t>
            </w:r>
          </w:p>
        </w:tc>
        <w:tc>
          <w:tcPr>
            <w:tcW w:w="2063" w:type="dxa"/>
            <w:shd w:val="clear" w:color="auto" w:fill="auto"/>
          </w:tcPr>
          <w:p w14:paraId="544C5531" w14:textId="77777777" w:rsidR="003403A4" w:rsidRPr="003403A4" w:rsidRDefault="003403A4" w:rsidP="004D4183">
            <w:pPr>
              <w:spacing w:line="240" w:lineRule="auto"/>
            </w:pPr>
            <w:r w:rsidRPr="003403A4">
              <w:t>Responses include reference to the readings assigned for the week.</w:t>
            </w:r>
          </w:p>
        </w:tc>
        <w:tc>
          <w:tcPr>
            <w:tcW w:w="2601" w:type="dxa"/>
            <w:shd w:val="clear" w:color="auto" w:fill="auto"/>
          </w:tcPr>
          <w:p w14:paraId="0F6D2766" w14:textId="77777777" w:rsidR="003403A4" w:rsidRPr="003403A4" w:rsidRDefault="003403A4" w:rsidP="004D4183">
            <w:pPr>
              <w:spacing w:line="240" w:lineRule="auto"/>
            </w:pPr>
            <w:r w:rsidRPr="003403A4">
              <w:t>Responses do not include any reference to the readings for the week.</w:t>
            </w:r>
          </w:p>
        </w:tc>
      </w:tr>
      <w:tr w:rsidR="003403A4" w:rsidRPr="003403A4" w14:paraId="12520E72" w14:textId="77777777" w:rsidTr="00F27E56">
        <w:trPr>
          <w:trHeight w:val="2652"/>
        </w:trPr>
        <w:tc>
          <w:tcPr>
            <w:tcW w:w="1765" w:type="dxa"/>
            <w:shd w:val="clear" w:color="auto" w:fill="auto"/>
          </w:tcPr>
          <w:p w14:paraId="67C7D75A" w14:textId="77777777" w:rsidR="003403A4" w:rsidRPr="003403A4" w:rsidRDefault="003403A4" w:rsidP="004D4183">
            <w:pPr>
              <w:spacing w:line="240" w:lineRule="auto"/>
            </w:pPr>
            <w:r w:rsidRPr="003403A4">
              <w:t>Quality, well-written response</w:t>
            </w:r>
          </w:p>
          <w:p w14:paraId="789D80F7" w14:textId="77777777" w:rsidR="003403A4" w:rsidRPr="003403A4" w:rsidRDefault="003403A4" w:rsidP="004D4183">
            <w:pPr>
              <w:spacing w:line="240" w:lineRule="auto"/>
            </w:pPr>
          </w:p>
          <w:p w14:paraId="4D698BCD" w14:textId="77777777" w:rsidR="003403A4" w:rsidRPr="003403A4" w:rsidRDefault="003403A4" w:rsidP="004D4183">
            <w:pPr>
              <w:spacing w:line="240" w:lineRule="auto"/>
            </w:pPr>
            <w:r w:rsidRPr="003403A4">
              <w:t xml:space="preserve">Max </w:t>
            </w:r>
            <w:proofErr w:type="spellStart"/>
            <w:r w:rsidRPr="003403A4">
              <w:t>pts</w:t>
            </w:r>
            <w:proofErr w:type="spellEnd"/>
            <w:r w:rsidRPr="003403A4">
              <w:t>: 10</w:t>
            </w:r>
          </w:p>
        </w:tc>
        <w:tc>
          <w:tcPr>
            <w:tcW w:w="1930" w:type="dxa"/>
            <w:shd w:val="clear" w:color="auto" w:fill="auto"/>
          </w:tcPr>
          <w:p w14:paraId="65250BEA" w14:textId="77777777" w:rsidR="003403A4" w:rsidRPr="003403A4" w:rsidRDefault="003403A4" w:rsidP="004D4183">
            <w:pPr>
              <w:spacing w:line="240" w:lineRule="auto"/>
            </w:pPr>
            <w:r w:rsidRPr="003403A4">
              <w:t>Responses clearly address the discussion topic including student’s own thoughts as well as the responses posted by others.</w:t>
            </w:r>
          </w:p>
          <w:p w14:paraId="5947050B" w14:textId="77777777" w:rsidR="003403A4" w:rsidRPr="003403A4" w:rsidRDefault="003403A4" w:rsidP="004D4183">
            <w:pPr>
              <w:spacing w:line="240" w:lineRule="auto"/>
            </w:pPr>
          </w:p>
        </w:tc>
        <w:tc>
          <w:tcPr>
            <w:tcW w:w="2063" w:type="dxa"/>
            <w:shd w:val="clear" w:color="auto" w:fill="auto"/>
          </w:tcPr>
          <w:p w14:paraId="14996C90" w14:textId="77777777" w:rsidR="003403A4" w:rsidRPr="003403A4" w:rsidRDefault="003403A4" w:rsidP="004D4183">
            <w:pPr>
              <w:spacing w:line="240" w:lineRule="auto"/>
            </w:pPr>
            <w:r w:rsidRPr="003403A4">
              <w:t>Responses address the discussion topic but do not respond to responses posted by others.</w:t>
            </w:r>
          </w:p>
        </w:tc>
        <w:tc>
          <w:tcPr>
            <w:tcW w:w="2601" w:type="dxa"/>
            <w:shd w:val="clear" w:color="auto" w:fill="auto"/>
          </w:tcPr>
          <w:p w14:paraId="5CE68390" w14:textId="77777777" w:rsidR="003403A4" w:rsidRPr="003403A4" w:rsidRDefault="003403A4" w:rsidP="004D4183">
            <w:pPr>
              <w:spacing w:line="240" w:lineRule="auto"/>
            </w:pPr>
            <w:r w:rsidRPr="003403A4">
              <w:t>Responses do not address the discussion topic.</w:t>
            </w:r>
          </w:p>
        </w:tc>
      </w:tr>
      <w:tr w:rsidR="003403A4" w:rsidRPr="003403A4" w14:paraId="5EFA3C96" w14:textId="77777777" w:rsidTr="00F27E56">
        <w:trPr>
          <w:trHeight w:val="1175"/>
        </w:trPr>
        <w:tc>
          <w:tcPr>
            <w:tcW w:w="1765" w:type="dxa"/>
            <w:shd w:val="clear" w:color="auto" w:fill="auto"/>
          </w:tcPr>
          <w:p w14:paraId="7100EACD" w14:textId="77777777" w:rsidR="003403A4" w:rsidRPr="003403A4" w:rsidRDefault="003403A4" w:rsidP="004D4183">
            <w:pPr>
              <w:spacing w:line="240" w:lineRule="auto"/>
              <w:rPr>
                <w:b/>
              </w:rPr>
            </w:pPr>
            <w:r w:rsidRPr="003403A4">
              <w:rPr>
                <w:b/>
              </w:rPr>
              <w:t>Appropriate number of responses</w:t>
            </w:r>
          </w:p>
          <w:p w14:paraId="4B3CADF0" w14:textId="77777777" w:rsidR="003403A4" w:rsidRPr="003403A4" w:rsidRDefault="003403A4" w:rsidP="004D4183">
            <w:pPr>
              <w:spacing w:line="240" w:lineRule="auto"/>
            </w:pPr>
            <w:r w:rsidRPr="003403A4">
              <w:rPr>
                <w:b/>
              </w:rPr>
              <w:t xml:space="preserve">Max </w:t>
            </w:r>
            <w:proofErr w:type="spellStart"/>
            <w:r w:rsidRPr="003403A4">
              <w:rPr>
                <w:b/>
              </w:rPr>
              <w:t>pts</w:t>
            </w:r>
            <w:proofErr w:type="spellEnd"/>
            <w:r w:rsidRPr="003403A4">
              <w:rPr>
                <w:b/>
              </w:rPr>
              <w:t>: 5</w:t>
            </w:r>
          </w:p>
        </w:tc>
        <w:tc>
          <w:tcPr>
            <w:tcW w:w="1930" w:type="dxa"/>
            <w:shd w:val="clear" w:color="auto" w:fill="auto"/>
          </w:tcPr>
          <w:p w14:paraId="71E9A694" w14:textId="77777777" w:rsidR="003403A4" w:rsidRPr="003403A4" w:rsidRDefault="003403A4" w:rsidP="004D4183">
            <w:pPr>
              <w:spacing w:line="240" w:lineRule="auto"/>
            </w:pPr>
            <w:proofErr w:type="gramStart"/>
            <w:r w:rsidRPr="003403A4">
              <w:t>A minimum of two responses are</w:t>
            </w:r>
            <w:proofErr w:type="gramEnd"/>
            <w:r w:rsidRPr="003403A4">
              <w:t xml:space="preserve"> posted.</w:t>
            </w:r>
          </w:p>
          <w:p w14:paraId="2BA8662A" w14:textId="77777777" w:rsidR="003403A4" w:rsidRPr="003403A4" w:rsidRDefault="003403A4" w:rsidP="004D4183">
            <w:pPr>
              <w:spacing w:line="240" w:lineRule="auto"/>
            </w:pPr>
          </w:p>
        </w:tc>
        <w:tc>
          <w:tcPr>
            <w:tcW w:w="2063" w:type="dxa"/>
            <w:shd w:val="clear" w:color="auto" w:fill="auto"/>
          </w:tcPr>
          <w:p w14:paraId="76643065" w14:textId="77777777" w:rsidR="003403A4" w:rsidRPr="003403A4" w:rsidRDefault="003403A4" w:rsidP="004D4183">
            <w:pPr>
              <w:spacing w:line="240" w:lineRule="auto"/>
            </w:pPr>
            <w:r w:rsidRPr="003403A4">
              <w:t>Only one response is posted</w:t>
            </w:r>
          </w:p>
        </w:tc>
        <w:tc>
          <w:tcPr>
            <w:tcW w:w="2601" w:type="dxa"/>
            <w:shd w:val="clear" w:color="auto" w:fill="auto"/>
          </w:tcPr>
          <w:p w14:paraId="7CA19C68" w14:textId="77777777" w:rsidR="003403A4" w:rsidRPr="003403A4" w:rsidRDefault="003403A4" w:rsidP="004D4183">
            <w:pPr>
              <w:spacing w:line="240" w:lineRule="auto"/>
            </w:pPr>
            <w:r w:rsidRPr="003403A4">
              <w:t>No responses are posted.</w:t>
            </w:r>
          </w:p>
        </w:tc>
      </w:tr>
    </w:tbl>
    <w:p w14:paraId="40F33B9B" w14:textId="77777777" w:rsidR="003403A4" w:rsidRPr="003403A4" w:rsidRDefault="003403A4" w:rsidP="004D4183">
      <w:pPr>
        <w:spacing w:line="240" w:lineRule="auto"/>
      </w:pPr>
    </w:p>
    <w:p w14:paraId="4E427F7A" w14:textId="6C25FDFF" w:rsidR="003403A4" w:rsidRPr="003403A4" w:rsidRDefault="003403A4" w:rsidP="004D4183">
      <w:pPr>
        <w:spacing w:line="240" w:lineRule="auto"/>
      </w:pPr>
      <w:r w:rsidRPr="003403A4">
        <w:lastRenderedPageBreak/>
        <w:t>All assignments must be posted by the posted due date</w:t>
      </w:r>
      <w:r w:rsidRPr="00F73E81">
        <w:t xml:space="preserve">. </w:t>
      </w:r>
      <w:r w:rsidR="00F73E81" w:rsidRPr="00F73E81">
        <w:t xml:space="preserve"> Exceptions are considered on a case-by-case basis by con</w:t>
      </w:r>
      <w:r w:rsidR="00F73E81">
        <w:t xml:space="preserve">tacting the </w:t>
      </w:r>
      <w:r w:rsidR="00C727C2">
        <w:t>Instructor</w:t>
      </w:r>
      <w:r w:rsidR="00F73E81">
        <w:t>.</w:t>
      </w:r>
      <w:r w:rsidRPr="003403A4">
        <w:tab/>
      </w:r>
    </w:p>
    <w:p w14:paraId="682140D0" w14:textId="77777777" w:rsidR="003403A4" w:rsidRPr="003403A4" w:rsidRDefault="003403A4" w:rsidP="004D4183">
      <w:pPr>
        <w:spacing w:line="240" w:lineRule="auto"/>
      </w:pPr>
    </w:p>
    <w:p w14:paraId="643BEB1F" w14:textId="77777777" w:rsidR="003B67E4" w:rsidRDefault="003B67E4" w:rsidP="004D4183">
      <w:pPr>
        <w:pStyle w:val="Heading3"/>
        <w:spacing w:line="240" w:lineRule="auto"/>
      </w:pPr>
    </w:p>
    <w:p w14:paraId="5EC04F11" w14:textId="6D5EADBC" w:rsidR="003403A4" w:rsidRDefault="003403A4" w:rsidP="004D4183">
      <w:pPr>
        <w:pStyle w:val="Heading3"/>
        <w:spacing w:line="240" w:lineRule="auto"/>
      </w:pPr>
      <w:r w:rsidRPr="003403A4">
        <w:t xml:space="preserve">Webquests:  </w:t>
      </w:r>
    </w:p>
    <w:p w14:paraId="12A62169" w14:textId="034F0EC0" w:rsidR="003403A4" w:rsidRPr="003403A4" w:rsidRDefault="003403A4" w:rsidP="004D4183">
      <w:pPr>
        <w:spacing w:line="240" w:lineRule="auto"/>
      </w:pPr>
      <w:r w:rsidRPr="003403A4">
        <w:t xml:space="preserve">There will be </w:t>
      </w:r>
      <w:r w:rsidR="00E60ACC">
        <w:t>five</w:t>
      </w:r>
      <w:r w:rsidRPr="003403A4">
        <w:t xml:space="preserve"> </w:t>
      </w:r>
      <w:proofErr w:type="spellStart"/>
      <w:r w:rsidRPr="003403A4">
        <w:t>webquest</w:t>
      </w:r>
      <w:proofErr w:type="spellEnd"/>
      <w:r w:rsidRPr="003403A4">
        <w:t xml:space="preserve"> assignments.  Each </w:t>
      </w:r>
      <w:proofErr w:type="spellStart"/>
      <w:r w:rsidRPr="003403A4">
        <w:t>webquest</w:t>
      </w:r>
      <w:proofErr w:type="spellEnd"/>
      <w:r w:rsidRPr="003403A4">
        <w:t xml:space="preserve"> will ask participants to search the web for information related to the course content.   Participants are asked to search for a website that is relevant to the assignment and provide a thorough answer to the question posed by the instructor</w:t>
      </w:r>
      <w:r w:rsidR="00EC5420">
        <w:t>, in 1-2 paragraphs</w:t>
      </w:r>
      <w:r w:rsidRPr="003403A4">
        <w:t xml:space="preserve">.  Each participant will be expected to complete the </w:t>
      </w:r>
      <w:proofErr w:type="spellStart"/>
      <w:r w:rsidRPr="003403A4">
        <w:t>webquest</w:t>
      </w:r>
      <w:proofErr w:type="spellEnd"/>
      <w:r w:rsidRPr="003403A4">
        <w:t xml:space="preserve"> assignment as described in the weekly session.</w:t>
      </w:r>
    </w:p>
    <w:p w14:paraId="0A5C71A5" w14:textId="77777777" w:rsidR="003403A4" w:rsidRPr="003403A4" w:rsidRDefault="003403A4" w:rsidP="004D4183">
      <w:pPr>
        <w:spacing w:line="240" w:lineRule="auto"/>
      </w:pPr>
    </w:p>
    <w:p w14:paraId="178078C6" w14:textId="77777777" w:rsidR="003403A4" w:rsidRPr="003403A4" w:rsidRDefault="003403A4" w:rsidP="004D4183">
      <w:pPr>
        <w:spacing w:line="240" w:lineRule="auto"/>
      </w:pPr>
      <w:r w:rsidRPr="003403A4">
        <w:t xml:space="preserve">The rubric point scale will be used to assess your work based on a </w:t>
      </w:r>
      <w:proofErr w:type="gramStart"/>
      <w:r w:rsidRPr="003403A4">
        <w:t>10 point</w:t>
      </w:r>
      <w:proofErr w:type="gramEnd"/>
      <w:r w:rsidRPr="003403A4">
        <w:t xml:space="preserve"> scale.</w:t>
      </w:r>
    </w:p>
    <w:p w14:paraId="36A5EF64" w14:textId="77777777" w:rsidR="003403A4" w:rsidRPr="003403A4" w:rsidRDefault="003403A4" w:rsidP="004D4183">
      <w:pPr>
        <w:spacing w:line="240" w:lineRule="auto"/>
      </w:pPr>
    </w:p>
    <w:p w14:paraId="16DD904B" w14:textId="0BF4407A" w:rsidR="003403A4" w:rsidRPr="003403A4" w:rsidRDefault="00E60ACC" w:rsidP="004D4183">
      <w:pPr>
        <w:spacing w:line="240" w:lineRule="auto"/>
      </w:pPr>
      <w:r>
        <w:t>Five</w:t>
      </w:r>
      <w:r w:rsidR="003403A4" w:rsidRPr="003403A4">
        <w:t xml:space="preserve"> </w:t>
      </w:r>
      <w:proofErr w:type="spellStart"/>
      <w:r w:rsidR="003403A4" w:rsidRPr="003403A4">
        <w:t>webquests</w:t>
      </w:r>
      <w:proofErr w:type="spellEnd"/>
      <w:r w:rsidR="003403A4" w:rsidRPr="003403A4">
        <w:t xml:space="preserve"> are assigned at 10 point possible = </w:t>
      </w:r>
      <w:r>
        <w:t>5</w:t>
      </w:r>
      <w:r w:rsidR="003403A4" w:rsidRPr="003403A4">
        <w:t xml:space="preserve">0 points.  </w:t>
      </w:r>
    </w:p>
    <w:p w14:paraId="4CF5533B" w14:textId="77777777" w:rsidR="003403A4" w:rsidRPr="003403A4" w:rsidRDefault="003403A4" w:rsidP="004D4183">
      <w:pPr>
        <w:spacing w:line="240" w:lineRule="auto"/>
      </w:pPr>
      <w:r w:rsidRPr="003403A4">
        <w:t xml:space="preserve">Rubric = </w:t>
      </w:r>
    </w:p>
    <w:p w14:paraId="7A86CAEF" w14:textId="77777777" w:rsidR="003403A4" w:rsidRPr="003403A4" w:rsidRDefault="003403A4" w:rsidP="004D4183">
      <w:pPr>
        <w:numPr>
          <w:ilvl w:val="0"/>
          <w:numId w:val="11"/>
        </w:numPr>
        <w:spacing w:line="240" w:lineRule="auto"/>
      </w:pPr>
      <w:r w:rsidRPr="003403A4">
        <w:t xml:space="preserve">4 pts. </w:t>
      </w:r>
      <w:proofErr w:type="gramStart"/>
      <w:r w:rsidRPr="003403A4">
        <w:t>possible</w:t>
      </w:r>
      <w:proofErr w:type="gramEnd"/>
      <w:r w:rsidRPr="003403A4">
        <w:t xml:space="preserve"> for choice of website </w:t>
      </w:r>
    </w:p>
    <w:p w14:paraId="24A4694C" w14:textId="17B2A460" w:rsidR="003403A4" w:rsidRPr="003403A4" w:rsidRDefault="003403A4" w:rsidP="004D4183">
      <w:pPr>
        <w:numPr>
          <w:ilvl w:val="0"/>
          <w:numId w:val="11"/>
        </w:numPr>
        <w:spacing w:line="240" w:lineRule="auto"/>
      </w:pPr>
      <w:r w:rsidRPr="003403A4">
        <w:t xml:space="preserve">6 pts. </w:t>
      </w:r>
      <w:proofErr w:type="gramStart"/>
      <w:r w:rsidRPr="003403A4">
        <w:t>possible</w:t>
      </w:r>
      <w:proofErr w:type="gramEnd"/>
      <w:r w:rsidRPr="003403A4">
        <w:t xml:space="preserve"> for quality response (well-written, appropriate response to the question/topic).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327"/>
        <w:gridCol w:w="1890"/>
        <w:gridCol w:w="1980"/>
        <w:gridCol w:w="2070"/>
      </w:tblGrid>
      <w:tr w:rsidR="003403A4" w:rsidRPr="003403A4" w14:paraId="7D12106E" w14:textId="77777777" w:rsidTr="00F27E56">
        <w:tc>
          <w:tcPr>
            <w:tcW w:w="1921" w:type="dxa"/>
            <w:shd w:val="clear" w:color="auto" w:fill="auto"/>
          </w:tcPr>
          <w:p w14:paraId="526860E0" w14:textId="77777777" w:rsidR="003403A4" w:rsidRPr="003403A4" w:rsidRDefault="003403A4" w:rsidP="004D4183">
            <w:pPr>
              <w:spacing w:line="240" w:lineRule="auto"/>
              <w:rPr>
                <w:b/>
              </w:rPr>
            </w:pPr>
            <w:r w:rsidRPr="003403A4">
              <w:rPr>
                <w:b/>
              </w:rPr>
              <w:t xml:space="preserve">Rubric for </w:t>
            </w:r>
            <w:proofErr w:type="spellStart"/>
            <w:r w:rsidRPr="003403A4">
              <w:rPr>
                <w:b/>
              </w:rPr>
              <w:t>Webquests</w:t>
            </w:r>
            <w:proofErr w:type="spellEnd"/>
          </w:p>
        </w:tc>
        <w:tc>
          <w:tcPr>
            <w:tcW w:w="2327" w:type="dxa"/>
            <w:shd w:val="clear" w:color="auto" w:fill="auto"/>
          </w:tcPr>
          <w:p w14:paraId="09594A2B" w14:textId="77777777" w:rsidR="003403A4" w:rsidRPr="003403A4" w:rsidRDefault="003403A4" w:rsidP="004D4183">
            <w:pPr>
              <w:spacing w:line="240" w:lineRule="auto"/>
              <w:rPr>
                <w:b/>
              </w:rPr>
            </w:pPr>
            <w:r w:rsidRPr="003403A4">
              <w:rPr>
                <w:b/>
              </w:rPr>
              <w:t>6 points</w:t>
            </w:r>
          </w:p>
        </w:tc>
        <w:tc>
          <w:tcPr>
            <w:tcW w:w="1890" w:type="dxa"/>
            <w:shd w:val="clear" w:color="auto" w:fill="auto"/>
          </w:tcPr>
          <w:p w14:paraId="417F1077" w14:textId="77777777" w:rsidR="003403A4" w:rsidRPr="003403A4" w:rsidRDefault="003403A4" w:rsidP="004D4183">
            <w:pPr>
              <w:spacing w:line="240" w:lineRule="auto"/>
              <w:rPr>
                <w:b/>
              </w:rPr>
            </w:pPr>
            <w:r w:rsidRPr="003403A4">
              <w:rPr>
                <w:b/>
              </w:rPr>
              <w:t>3 points</w:t>
            </w:r>
          </w:p>
        </w:tc>
        <w:tc>
          <w:tcPr>
            <w:tcW w:w="1980" w:type="dxa"/>
            <w:shd w:val="clear" w:color="auto" w:fill="auto"/>
          </w:tcPr>
          <w:p w14:paraId="42A76B97" w14:textId="77777777" w:rsidR="003403A4" w:rsidRPr="003403A4" w:rsidRDefault="003403A4" w:rsidP="004D4183">
            <w:pPr>
              <w:spacing w:line="240" w:lineRule="auto"/>
              <w:rPr>
                <w:b/>
              </w:rPr>
            </w:pPr>
            <w:r w:rsidRPr="003403A4">
              <w:rPr>
                <w:b/>
              </w:rPr>
              <w:t>2 point</w:t>
            </w:r>
          </w:p>
        </w:tc>
        <w:tc>
          <w:tcPr>
            <w:tcW w:w="2070" w:type="dxa"/>
            <w:shd w:val="clear" w:color="auto" w:fill="auto"/>
          </w:tcPr>
          <w:p w14:paraId="2BD748D6" w14:textId="77777777" w:rsidR="003403A4" w:rsidRPr="003403A4" w:rsidRDefault="003403A4" w:rsidP="004D4183">
            <w:pPr>
              <w:spacing w:line="240" w:lineRule="auto"/>
              <w:rPr>
                <w:b/>
              </w:rPr>
            </w:pPr>
            <w:r w:rsidRPr="003403A4">
              <w:rPr>
                <w:b/>
              </w:rPr>
              <w:t>0 points</w:t>
            </w:r>
          </w:p>
        </w:tc>
      </w:tr>
      <w:tr w:rsidR="003403A4" w:rsidRPr="003403A4" w14:paraId="34CA69D4" w14:textId="77777777" w:rsidTr="00F27E56">
        <w:tc>
          <w:tcPr>
            <w:tcW w:w="1921" w:type="dxa"/>
            <w:shd w:val="clear" w:color="auto" w:fill="auto"/>
          </w:tcPr>
          <w:p w14:paraId="390D523C" w14:textId="77777777" w:rsidR="003403A4" w:rsidRPr="003403A4" w:rsidRDefault="003403A4" w:rsidP="004D4183">
            <w:pPr>
              <w:spacing w:line="240" w:lineRule="auto"/>
              <w:rPr>
                <w:b/>
              </w:rPr>
            </w:pPr>
            <w:r w:rsidRPr="003403A4">
              <w:rPr>
                <w:b/>
              </w:rPr>
              <w:t>Choice of website</w:t>
            </w:r>
          </w:p>
          <w:p w14:paraId="4F188E74" w14:textId="77777777" w:rsidR="003403A4" w:rsidRPr="003403A4" w:rsidRDefault="003403A4" w:rsidP="004D4183">
            <w:pPr>
              <w:spacing w:line="240" w:lineRule="auto"/>
              <w:rPr>
                <w:b/>
              </w:rPr>
            </w:pPr>
          </w:p>
          <w:p w14:paraId="7C1DDCFE" w14:textId="77777777" w:rsidR="003403A4" w:rsidRPr="003403A4" w:rsidRDefault="003403A4" w:rsidP="004D4183">
            <w:pPr>
              <w:spacing w:line="240" w:lineRule="auto"/>
              <w:rPr>
                <w:b/>
              </w:rPr>
            </w:pPr>
            <w:r w:rsidRPr="003403A4">
              <w:rPr>
                <w:b/>
              </w:rPr>
              <w:t xml:space="preserve">Max </w:t>
            </w:r>
            <w:proofErr w:type="spellStart"/>
            <w:r w:rsidRPr="003403A4">
              <w:rPr>
                <w:b/>
              </w:rPr>
              <w:t>pts</w:t>
            </w:r>
            <w:proofErr w:type="spellEnd"/>
            <w:r w:rsidRPr="003403A4">
              <w:rPr>
                <w:b/>
              </w:rPr>
              <w:t>: 4</w:t>
            </w:r>
          </w:p>
        </w:tc>
        <w:tc>
          <w:tcPr>
            <w:tcW w:w="2327" w:type="dxa"/>
            <w:shd w:val="clear" w:color="auto" w:fill="auto"/>
          </w:tcPr>
          <w:p w14:paraId="20B3E8D9" w14:textId="77777777" w:rsidR="003403A4" w:rsidRPr="003403A4" w:rsidRDefault="003403A4" w:rsidP="004D4183">
            <w:pPr>
              <w:spacing w:line="240" w:lineRule="auto"/>
            </w:pPr>
            <w:r w:rsidRPr="003403A4">
              <w:t xml:space="preserve">Max </w:t>
            </w:r>
            <w:proofErr w:type="spellStart"/>
            <w:r w:rsidRPr="003403A4">
              <w:t>pts</w:t>
            </w:r>
            <w:proofErr w:type="spellEnd"/>
            <w:r w:rsidRPr="003403A4">
              <w:t>: 2</w:t>
            </w:r>
          </w:p>
        </w:tc>
        <w:tc>
          <w:tcPr>
            <w:tcW w:w="1890" w:type="dxa"/>
            <w:shd w:val="clear" w:color="auto" w:fill="auto"/>
          </w:tcPr>
          <w:p w14:paraId="30F887F4" w14:textId="77777777" w:rsidR="003403A4" w:rsidRPr="003403A4" w:rsidRDefault="003403A4" w:rsidP="004D4183">
            <w:pPr>
              <w:spacing w:line="240" w:lineRule="auto"/>
            </w:pPr>
            <w:r w:rsidRPr="003403A4">
              <w:t>Website chosen is highly relevant to the assignment.</w:t>
            </w:r>
          </w:p>
        </w:tc>
        <w:tc>
          <w:tcPr>
            <w:tcW w:w="1980" w:type="dxa"/>
            <w:shd w:val="clear" w:color="auto" w:fill="auto"/>
          </w:tcPr>
          <w:p w14:paraId="49845B2E" w14:textId="77777777" w:rsidR="003403A4" w:rsidRPr="003403A4" w:rsidRDefault="003403A4" w:rsidP="004D4183">
            <w:pPr>
              <w:spacing w:line="240" w:lineRule="auto"/>
            </w:pPr>
            <w:r w:rsidRPr="003403A4">
              <w:t>Website chosen is moderately relevant to the assignment</w:t>
            </w:r>
          </w:p>
        </w:tc>
        <w:tc>
          <w:tcPr>
            <w:tcW w:w="2070" w:type="dxa"/>
            <w:shd w:val="clear" w:color="auto" w:fill="auto"/>
          </w:tcPr>
          <w:p w14:paraId="75AACEBF" w14:textId="77777777" w:rsidR="003403A4" w:rsidRPr="003403A4" w:rsidRDefault="003403A4" w:rsidP="004D4183">
            <w:pPr>
              <w:spacing w:line="240" w:lineRule="auto"/>
            </w:pPr>
            <w:r w:rsidRPr="003403A4">
              <w:t xml:space="preserve">Website is not chosen or not relevant to the assignment </w:t>
            </w:r>
          </w:p>
        </w:tc>
      </w:tr>
      <w:tr w:rsidR="003403A4" w:rsidRPr="003403A4" w14:paraId="443B8BFA" w14:textId="77777777" w:rsidTr="00F27E56">
        <w:tc>
          <w:tcPr>
            <w:tcW w:w="1921" w:type="dxa"/>
            <w:shd w:val="clear" w:color="auto" w:fill="auto"/>
          </w:tcPr>
          <w:p w14:paraId="544AA7FB" w14:textId="77777777" w:rsidR="003403A4" w:rsidRPr="003403A4" w:rsidRDefault="003403A4" w:rsidP="004D4183">
            <w:pPr>
              <w:spacing w:line="240" w:lineRule="auto"/>
              <w:rPr>
                <w:b/>
              </w:rPr>
            </w:pPr>
            <w:r w:rsidRPr="003403A4">
              <w:rPr>
                <w:b/>
              </w:rPr>
              <w:t>Quality response</w:t>
            </w:r>
          </w:p>
          <w:p w14:paraId="4F1B2A57" w14:textId="77777777" w:rsidR="003403A4" w:rsidRPr="003403A4" w:rsidRDefault="003403A4" w:rsidP="004D4183">
            <w:pPr>
              <w:spacing w:line="240" w:lineRule="auto"/>
              <w:rPr>
                <w:b/>
              </w:rPr>
            </w:pPr>
          </w:p>
          <w:p w14:paraId="6034237F" w14:textId="77777777" w:rsidR="003403A4" w:rsidRPr="003403A4" w:rsidRDefault="003403A4" w:rsidP="004D4183">
            <w:pPr>
              <w:spacing w:line="240" w:lineRule="auto"/>
              <w:rPr>
                <w:b/>
              </w:rPr>
            </w:pPr>
            <w:r w:rsidRPr="003403A4">
              <w:rPr>
                <w:b/>
              </w:rPr>
              <w:t xml:space="preserve">Max </w:t>
            </w:r>
            <w:proofErr w:type="spellStart"/>
            <w:r w:rsidRPr="003403A4">
              <w:rPr>
                <w:b/>
              </w:rPr>
              <w:t>pts</w:t>
            </w:r>
            <w:proofErr w:type="spellEnd"/>
            <w:r w:rsidRPr="003403A4">
              <w:rPr>
                <w:b/>
              </w:rPr>
              <w:t>: 6</w:t>
            </w:r>
          </w:p>
        </w:tc>
        <w:tc>
          <w:tcPr>
            <w:tcW w:w="2327" w:type="dxa"/>
            <w:shd w:val="clear" w:color="auto" w:fill="auto"/>
          </w:tcPr>
          <w:p w14:paraId="4B429B73" w14:textId="77777777" w:rsidR="003403A4" w:rsidRPr="003403A4" w:rsidRDefault="003403A4" w:rsidP="004D4183">
            <w:pPr>
              <w:spacing w:line="240" w:lineRule="auto"/>
            </w:pPr>
            <w:r w:rsidRPr="003403A4">
              <w:t xml:space="preserve">Response to the assignment is thorough providing a complete answer to the </w:t>
            </w:r>
            <w:proofErr w:type="spellStart"/>
            <w:r w:rsidRPr="003403A4">
              <w:t>webquest</w:t>
            </w:r>
            <w:proofErr w:type="spellEnd"/>
            <w:r w:rsidRPr="003403A4">
              <w:t xml:space="preserve">.  Response also includes information regarding how </w:t>
            </w:r>
            <w:proofErr w:type="gramStart"/>
            <w:r w:rsidRPr="003403A4">
              <w:t>this information will be used by the participant</w:t>
            </w:r>
            <w:proofErr w:type="gramEnd"/>
            <w:r w:rsidRPr="003403A4">
              <w:t xml:space="preserve"> in the future.  </w:t>
            </w:r>
          </w:p>
        </w:tc>
        <w:tc>
          <w:tcPr>
            <w:tcW w:w="1890" w:type="dxa"/>
            <w:shd w:val="clear" w:color="auto" w:fill="auto"/>
          </w:tcPr>
          <w:p w14:paraId="55525C39" w14:textId="77777777" w:rsidR="003403A4" w:rsidRPr="003403A4" w:rsidRDefault="003403A4" w:rsidP="004D4183">
            <w:pPr>
              <w:spacing w:line="240" w:lineRule="auto"/>
            </w:pPr>
            <w:r w:rsidRPr="003403A4">
              <w:t xml:space="preserve">Response to the assignment is thorough providing a complete answer to the </w:t>
            </w:r>
            <w:proofErr w:type="spellStart"/>
            <w:r w:rsidRPr="003403A4">
              <w:t>webquest</w:t>
            </w:r>
            <w:proofErr w:type="spellEnd"/>
            <w:r w:rsidRPr="003403A4">
              <w:t xml:space="preserve">.  </w:t>
            </w:r>
          </w:p>
        </w:tc>
        <w:tc>
          <w:tcPr>
            <w:tcW w:w="1980" w:type="dxa"/>
            <w:shd w:val="clear" w:color="auto" w:fill="auto"/>
          </w:tcPr>
          <w:p w14:paraId="53A8E18E" w14:textId="77777777" w:rsidR="003403A4" w:rsidRPr="003403A4" w:rsidRDefault="003403A4" w:rsidP="004D4183">
            <w:pPr>
              <w:spacing w:line="240" w:lineRule="auto"/>
            </w:pPr>
            <w:r w:rsidRPr="003403A4">
              <w:t xml:space="preserve">Response to the assignment is provides a partial answer to the </w:t>
            </w:r>
            <w:proofErr w:type="spellStart"/>
            <w:r w:rsidRPr="003403A4">
              <w:t>webquest</w:t>
            </w:r>
            <w:proofErr w:type="spellEnd"/>
            <w:r w:rsidRPr="003403A4">
              <w:t xml:space="preserve">.  </w:t>
            </w:r>
          </w:p>
        </w:tc>
        <w:tc>
          <w:tcPr>
            <w:tcW w:w="2070" w:type="dxa"/>
            <w:shd w:val="clear" w:color="auto" w:fill="auto"/>
          </w:tcPr>
          <w:p w14:paraId="10E1DF2D" w14:textId="77777777" w:rsidR="003403A4" w:rsidRPr="003403A4" w:rsidRDefault="003403A4" w:rsidP="004D4183">
            <w:pPr>
              <w:spacing w:line="240" w:lineRule="auto"/>
            </w:pPr>
            <w:r w:rsidRPr="003403A4">
              <w:t>No response is submitted</w:t>
            </w:r>
          </w:p>
        </w:tc>
      </w:tr>
    </w:tbl>
    <w:p w14:paraId="3B75CC5D" w14:textId="77777777" w:rsidR="00BF2411" w:rsidRDefault="00BF2411" w:rsidP="004D4183">
      <w:pPr>
        <w:spacing w:line="240" w:lineRule="auto"/>
      </w:pPr>
    </w:p>
    <w:p w14:paraId="312DDDC2" w14:textId="77777777" w:rsidR="00BF2411" w:rsidRDefault="00F73E81" w:rsidP="004D4183">
      <w:pPr>
        <w:spacing w:line="240" w:lineRule="auto"/>
      </w:pPr>
      <w:r w:rsidRPr="003403A4">
        <w:t xml:space="preserve">All assignments must be posted by the posted due date.  </w:t>
      </w:r>
      <w:r w:rsidRPr="00F73E81">
        <w:t>Exceptions are considered on a case-by-case basis by con</w:t>
      </w:r>
      <w:r>
        <w:t>tacting the Teaching Assistant.</w:t>
      </w:r>
    </w:p>
    <w:p w14:paraId="47A12A60" w14:textId="77777777" w:rsidR="00BF2411" w:rsidRDefault="00BF2411" w:rsidP="004D4183">
      <w:pPr>
        <w:spacing w:line="240" w:lineRule="auto"/>
      </w:pPr>
    </w:p>
    <w:p w14:paraId="0CE388FC" w14:textId="77777777" w:rsidR="00BF2411" w:rsidRDefault="00BF2411" w:rsidP="004D4183">
      <w:pPr>
        <w:pStyle w:val="Heading3"/>
        <w:spacing w:line="240" w:lineRule="auto"/>
      </w:pPr>
      <w:r>
        <w:t>Assignments</w:t>
      </w:r>
      <w:r w:rsidRPr="00FD4155">
        <w:t xml:space="preserve">:  </w:t>
      </w:r>
    </w:p>
    <w:p w14:paraId="100AD270" w14:textId="6BB7F8F2" w:rsidR="00BF2411" w:rsidRPr="00FD4155" w:rsidRDefault="00BF2411" w:rsidP="004D4183">
      <w:pPr>
        <w:spacing w:line="240" w:lineRule="auto"/>
      </w:pPr>
      <w:r>
        <w:t xml:space="preserve">There will be an assignment in each of the </w:t>
      </w:r>
      <w:r w:rsidR="00F14A5D">
        <w:t>five</w:t>
      </w:r>
      <w:r w:rsidRPr="00FD4155">
        <w:t xml:space="preserve"> sessions.  Each participant is required to </w:t>
      </w:r>
      <w:r>
        <w:t xml:space="preserve">provide a well-written response to the assignments. </w:t>
      </w:r>
      <w:r w:rsidRPr="00FD4155">
        <w:t>Pa</w:t>
      </w:r>
      <w:r>
        <w:t xml:space="preserve">rticipants should reference information from the </w:t>
      </w:r>
      <w:r w:rsidRPr="00FD4155">
        <w:lastRenderedPageBreak/>
        <w:t>readings</w:t>
      </w:r>
      <w:r>
        <w:t>,</w:t>
      </w:r>
      <w:r w:rsidRPr="00FD4155">
        <w:t xml:space="preserve"> and lecture notes in their posts. Each participant will be expected to complete the activity as described in the weekly session.  </w:t>
      </w:r>
    </w:p>
    <w:p w14:paraId="0A37D095" w14:textId="77777777" w:rsidR="00BF2411" w:rsidRPr="00FD4155" w:rsidRDefault="00BF2411" w:rsidP="004D4183">
      <w:pPr>
        <w:spacing w:line="240" w:lineRule="auto"/>
      </w:pPr>
    </w:p>
    <w:p w14:paraId="1A4998F5" w14:textId="64765093" w:rsidR="00BF2411" w:rsidRPr="00FD4155" w:rsidRDefault="00BF2411" w:rsidP="004D4183">
      <w:pPr>
        <w:spacing w:line="240" w:lineRule="auto"/>
      </w:pPr>
      <w:r w:rsidRPr="00FD4155">
        <w:t>The rubric point scale will be used to assess you</w:t>
      </w:r>
      <w:r>
        <w:t>r</w:t>
      </w:r>
      <w:r w:rsidRPr="00FD4155">
        <w:t xml:space="preserve"> work based on a </w:t>
      </w:r>
      <w:r>
        <w:t>30</w:t>
      </w:r>
      <w:r w:rsidRPr="00FD4155">
        <w:t>-point</w:t>
      </w:r>
      <w:r>
        <w:t xml:space="preserve"> scale.  Eight activities are assigned with </w:t>
      </w:r>
      <w:r w:rsidRPr="003E2FAA">
        <w:t xml:space="preserve">30pts. </w:t>
      </w:r>
      <w:proofErr w:type="gramStart"/>
      <w:r w:rsidRPr="003E2FAA">
        <w:t>possible</w:t>
      </w:r>
      <w:proofErr w:type="gramEnd"/>
      <w:r w:rsidRPr="003E2FAA">
        <w:t xml:space="preserve"> for each = </w:t>
      </w:r>
      <w:r w:rsidR="007518C9">
        <w:t>150</w:t>
      </w:r>
      <w:r w:rsidRPr="003E2FAA">
        <w:t xml:space="preserve"> points.</w:t>
      </w:r>
    </w:p>
    <w:p w14:paraId="147DA4A8" w14:textId="77777777" w:rsidR="00BF2411" w:rsidRDefault="00BF2411" w:rsidP="004D4183">
      <w:pPr>
        <w:numPr>
          <w:ilvl w:val="0"/>
          <w:numId w:val="20"/>
        </w:numPr>
        <w:spacing w:line="240" w:lineRule="auto"/>
      </w:pPr>
      <w:r>
        <w:t>1</w:t>
      </w:r>
      <w:r w:rsidR="003E2FAA">
        <w:t>5</w:t>
      </w:r>
      <w:r>
        <w:t xml:space="preserve"> points possible for appropriate incorporation and reference to the readings </w:t>
      </w:r>
    </w:p>
    <w:p w14:paraId="3322769B" w14:textId="77777777" w:rsidR="00BF2411" w:rsidRPr="00FD4155" w:rsidRDefault="00BF2411" w:rsidP="004D4183">
      <w:pPr>
        <w:numPr>
          <w:ilvl w:val="0"/>
          <w:numId w:val="20"/>
        </w:numPr>
        <w:spacing w:line="240" w:lineRule="auto"/>
      </w:pPr>
      <w:r>
        <w:t>1</w:t>
      </w:r>
      <w:r w:rsidR="003E2FAA">
        <w:t>5</w:t>
      </w:r>
      <w:r>
        <w:t xml:space="preserve"> points possible for a quality response (well-written, appropriate response to the question/topic).</w:t>
      </w:r>
    </w:p>
    <w:p w14:paraId="4C2CED47" w14:textId="77777777" w:rsidR="00BF2411" w:rsidRDefault="00BF2411" w:rsidP="004D4183">
      <w:pPr>
        <w:autoSpaceDE w:val="0"/>
        <w:autoSpaceDN w:val="0"/>
        <w:adjustRightInd w:val="0"/>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9"/>
        <w:gridCol w:w="2210"/>
        <w:gridCol w:w="2209"/>
        <w:gridCol w:w="2210"/>
      </w:tblGrid>
      <w:tr w:rsidR="00BF2411" w:rsidRPr="006009DC" w14:paraId="3EA90D6A" w14:textId="77777777" w:rsidTr="009D7103">
        <w:tc>
          <w:tcPr>
            <w:tcW w:w="2209" w:type="dxa"/>
            <w:shd w:val="clear" w:color="auto" w:fill="auto"/>
          </w:tcPr>
          <w:p w14:paraId="729795E1" w14:textId="77777777" w:rsidR="00BF2411" w:rsidRPr="00BF2411" w:rsidRDefault="00BF2411" w:rsidP="004D4183">
            <w:pPr>
              <w:spacing w:line="240" w:lineRule="auto"/>
              <w:rPr>
                <w:b/>
              </w:rPr>
            </w:pPr>
            <w:r w:rsidRPr="00BF2411">
              <w:rPr>
                <w:b/>
              </w:rPr>
              <w:t>Rubric for Case Study Assignments</w:t>
            </w:r>
          </w:p>
        </w:tc>
        <w:tc>
          <w:tcPr>
            <w:tcW w:w="2210" w:type="dxa"/>
            <w:shd w:val="clear" w:color="auto" w:fill="auto"/>
          </w:tcPr>
          <w:p w14:paraId="3C5DD7D1" w14:textId="77777777" w:rsidR="00BF2411" w:rsidRPr="00BF2411" w:rsidRDefault="00BF2411" w:rsidP="004D4183">
            <w:pPr>
              <w:spacing w:line="240" w:lineRule="auto"/>
              <w:rPr>
                <w:b/>
              </w:rPr>
            </w:pPr>
            <w:r w:rsidRPr="00BF2411">
              <w:rPr>
                <w:b/>
              </w:rPr>
              <w:t>1</w:t>
            </w:r>
            <w:r w:rsidR="003E2FAA">
              <w:rPr>
                <w:b/>
              </w:rPr>
              <w:t>5</w:t>
            </w:r>
            <w:r w:rsidRPr="00BF2411">
              <w:rPr>
                <w:b/>
              </w:rPr>
              <w:t xml:space="preserve"> points</w:t>
            </w:r>
          </w:p>
        </w:tc>
        <w:tc>
          <w:tcPr>
            <w:tcW w:w="2209" w:type="dxa"/>
            <w:shd w:val="clear" w:color="auto" w:fill="auto"/>
          </w:tcPr>
          <w:p w14:paraId="772D4929" w14:textId="77777777" w:rsidR="00BF2411" w:rsidRPr="00BF2411" w:rsidRDefault="00BF2411" w:rsidP="004D4183">
            <w:pPr>
              <w:spacing w:line="240" w:lineRule="auto"/>
              <w:rPr>
                <w:b/>
              </w:rPr>
            </w:pPr>
            <w:r w:rsidRPr="00BF2411">
              <w:rPr>
                <w:b/>
              </w:rPr>
              <w:t>6 points</w:t>
            </w:r>
          </w:p>
        </w:tc>
        <w:tc>
          <w:tcPr>
            <w:tcW w:w="2210" w:type="dxa"/>
            <w:shd w:val="clear" w:color="auto" w:fill="auto"/>
          </w:tcPr>
          <w:p w14:paraId="1F5C9ABD" w14:textId="77777777" w:rsidR="00BF2411" w:rsidRPr="00BF2411" w:rsidRDefault="00BF2411" w:rsidP="004D4183">
            <w:pPr>
              <w:spacing w:line="240" w:lineRule="auto"/>
              <w:rPr>
                <w:b/>
              </w:rPr>
            </w:pPr>
            <w:r w:rsidRPr="00BF2411">
              <w:rPr>
                <w:b/>
              </w:rPr>
              <w:t>0 points</w:t>
            </w:r>
          </w:p>
        </w:tc>
      </w:tr>
      <w:tr w:rsidR="00BF2411" w:rsidRPr="006009DC" w14:paraId="3EED634C" w14:textId="77777777" w:rsidTr="009D7103">
        <w:tc>
          <w:tcPr>
            <w:tcW w:w="2209" w:type="dxa"/>
            <w:shd w:val="clear" w:color="auto" w:fill="auto"/>
          </w:tcPr>
          <w:p w14:paraId="767483A8" w14:textId="77777777" w:rsidR="00BF2411" w:rsidRPr="00BF2411" w:rsidRDefault="00BF2411" w:rsidP="004D4183">
            <w:pPr>
              <w:spacing w:line="240" w:lineRule="auto"/>
              <w:rPr>
                <w:b/>
              </w:rPr>
            </w:pPr>
            <w:r w:rsidRPr="00BF2411">
              <w:rPr>
                <w:b/>
              </w:rPr>
              <w:t>Incorporation and reference to the readings in case study response questions</w:t>
            </w:r>
          </w:p>
          <w:p w14:paraId="6EEBB04D" w14:textId="77777777" w:rsidR="00BF2411" w:rsidRPr="00BF2411" w:rsidRDefault="00BF2411" w:rsidP="004D4183">
            <w:pPr>
              <w:spacing w:line="240" w:lineRule="auto"/>
              <w:rPr>
                <w:b/>
              </w:rPr>
            </w:pPr>
          </w:p>
          <w:p w14:paraId="62D765F1" w14:textId="77777777" w:rsidR="00BF2411" w:rsidRPr="00BF2411" w:rsidRDefault="00BF2411" w:rsidP="004D4183">
            <w:pPr>
              <w:spacing w:line="240" w:lineRule="auto"/>
              <w:rPr>
                <w:b/>
              </w:rPr>
            </w:pPr>
            <w:r w:rsidRPr="00BF2411">
              <w:rPr>
                <w:b/>
              </w:rPr>
              <w:t xml:space="preserve">Max </w:t>
            </w:r>
            <w:proofErr w:type="spellStart"/>
            <w:r w:rsidRPr="00BF2411">
              <w:rPr>
                <w:b/>
              </w:rPr>
              <w:t>pts</w:t>
            </w:r>
            <w:proofErr w:type="spellEnd"/>
            <w:r w:rsidRPr="00BF2411">
              <w:rPr>
                <w:b/>
              </w:rPr>
              <w:t>: 1</w:t>
            </w:r>
            <w:r w:rsidR="003E2FAA">
              <w:rPr>
                <w:b/>
              </w:rPr>
              <w:t>5</w:t>
            </w:r>
          </w:p>
          <w:p w14:paraId="7C6EC502" w14:textId="77777777" w:rsidR="00BF2411" w:rsidRPr="00BF2411" w:rsidRDefault="00BF2411" w:rsidP="004D4183">
            <w:pPr>
              <w:spacing w:line="240" w:lineRule="auto"/>
              <w:rPr>
                <w:b/>
              </w:rPr>
            </w:pPr>
          </w:p>
        </w:tc>
        <w:tc>
          <w:tcPr>
            <w:tcW w:w="2210" w:type="dxa"/>
            <w:shd w:val="clear" w:color="auto" w:fill="auto"/>
          </w:tcPr>
          <w:p w14:paraId="4088E499" w14:textId="77777777" w:rsidR="00BF2411" w:rsidRPr="006009DC" w:rsidRDefault="00BF2411" w:rsidP="004D4183">
            <w:pPr>
              <w:spacing w:line="240" w:lineRule="auto"/>
            </w:pPr>
            <w:r>
              <w:t>Response includes reference to 2 or more readings assigned for the week.</w:t>
            </w:r>
          </w:p>
        </w:tc>
        <w:tc>
          <w:tcPr>
            <w:tcW w:w="2209" w:type="dxa"/>
            <w:shd w:val="clear" w:color="auto" w:fill="auto"/>
          </w:tcPr>
          <w:p w14:paraId="5EB6999F" w14:textId="77777777" w:rsidR="00BF2411" w:rsidRPr="006009DC" w:rsidRDefault="00BF2411" w:rsidP="004D4183">
            <w:pPr>
              <w:spacing w:line="240" w:lineRule="auto"/>
            </w:pPr>
            <w:r>
              <w:t>Response includes reference to 1 reading assigned for the week.</w:t>
            </w:r>
          </w:p>
        </w:tc>
        <w:tc>
          <w:tcPr>
            <w:tcW w:w="2210" w:type="dxa"/>
            <w:shd w:val="clear" w:color="auto" w:fill="auto"/>
          </w:tcPr>
          <w:p w14:paraId="1E305303" w14:textId="77777777" w:rsidR="00BF2411" w:rsidRPr="006009DC" w:rsidRDefault="00BF2411" w:rsidP="004D4183">
            <w:pPr>
              <w:spacing w:line="240" w:lineRule="auto"/>
            </w:pPr>
            <w:r>
              <w:t>Response does not include any reference to the readings for the week.</w:t>
            </w:r>
          </w:p>
        </w:tc>
      </w:tr>
      <w:tr w:rsidR="00BF2411" w:rsidRPr="006009DC" w14:paraId="3EA4C5B7" w14:textId="77777777" w:rsidTr="009D7103">
        <w:tc>
          <w:tcPr>
            <w:tcW w:w="2209" w:type="dxa"/>
            <w:shd w:val="clear" w:color="auto" w:fill="auto"/>
          </w:tcPr>
          <w:p w14:paraId="34071FD8" w14:textId="77777777" w:rsidR="00BF2411" w:rsidRPr="00BF2411" w:rsidRDefault="00BF2411" w:rsidP="004D4183">
            <w:pPr>
              <w:spacing w:line="240" w:lineRule="auto"/>
              <w:rPr>
                <w:b/>
              </w:rPr>
            </w:pPr>
            <w:r w:rsidRPr="00BF2411">
              <w:rPr>
                <w:b/>
              </w:rPr>
              <w:t>Quality, well-written response</w:t>
            </w:r>
          </w:p>
          <w:p w14:paraId="105D7504" w14:textId="77777777" w:rsidR="00BF2411" w:rsidRPr="00BF2411" w:rsidRDefault="00BF2411" w:rsidP="004D4183">
            <w:pPr>
              <w:spacing w:line="240" w:lineRule="auto"/>
              <w:rPr>
                <w:b/>
              </w:rPr>
            </w:pPr>
          </w:p>
          <w:p w14:paraId="6C5EE23B" w14:textId="77777777" w:rsidR="00BF2411" w:rsidRPr="00BF2411" w:rsidRDefault="00BF2411" w:rsidP="004D4183">
            <w:pPr>
              <w:spacing w:line="240" w:lineRule="auto"/>
              <w:rPr>
                <w:b/>
              </w:rPr>
            </w:pPr>
            <w:r w:rsidRPr="00BF2411">
              <w:rPr>
                <w:b/>
              </w:rPr>
              <w:t xml:space="preserve">Max </w:t>
            </w:r>
            <w:proofErr w:type="spellStart"/>
            <w:r w:rsidRPr="00BF2411">
              <w:rPr>
                <w:b/>
              </w:rPr>
              <w:t>pts</w:t>
            </w:r>
            <w:proofErr w:type="spellEnd"/>
            <w:r w:rsidRPr="00BF2411">
              <w:rPr>
                <w:b/>
              </w:rPr>
              <w:t>: 1</w:t>
            </w:r>
            <w:r w:rsidR="003E2FAA">
              <w:rPr>
                <w:b/>
              </w:rPr>
              <w:t>5</w:t>
            </w:r>
          </w:p>
        </w:tc>
        <w:tc>
          <w:tcPr>
            <w:tcW w:w="2210" w:type="dxa"/>
            <w:shd w:val="clear" w:color="auto" w:fill="auto"/>
          </w:tcPr>
          <w:p w14:paraId="0F19F217" w14:textId="77777777" w:rsidR="00BF2411" w:rsidRDefault="00BF2411" w:rsidP="004D4183">
            <w:pPr>
              <w:spacing w:line="240" w:lineRule="auto"/>
            </w:pPr>
            <w:r>
              <w:t xml:space="preserve">Response to the assignment is thorough, providing a complete answer to the case study questions </w:t>
            </w:r>
          </w:p>
          <w:p w14:paraId="71690B2F" w14:textId="77777777" w:rsidR="00BF2411" w:rsidRDefault="00BF2411" w:rsidP="004D4183">
            <w:pPr>
              <w:spacing w:line="240" w:lineRule="auto"/>
            </w:pPr>
          </w:p>
          <w:p w14:paraId="65DEF811" w14:textId="77777777" w:rsidR="00BF2411" w:rsidRPr="006009DC" w:rsidRDefault="00BF2411" w:rsidP="004D4183">
            <w:pPr>
              <w:spacing w:line="240" w:lineRule="auto"/>
            </w:pPr>
          </w:p>
        </w:tc>
        <w:tc>
          <w:tcPr>
            <w:tcW w:w="2209" w:type="dxa"/>
            <w:shd w:val="clear" w:color="auto" w:fill="auto"/>
          </w:tcPr>
          <w:p w14:paraId="35DF96E4" w14:textId="77777777" w:rsidR="00BF2411" w:rsidRPr="006009DC" w:rsidRDefault="00BF2411" w:rsidP="004D4183">
            <w:pPr>
              <w:spacing w:line="240" w:lineRule="auto"/>
            </w:pPr>
            <w:r>
              <w:t>Response to the assignment provides a partial answer to the case study questions.</w:t>
            </w:r>
          </w:p>
        </w:tc>
        <w:tc>
          <w:tcPr>
            <w:tcW w:w="2210" w:type="dxa"/>
            <w:shd w:val="clear" w:color="auto" w:fill="auto"/>
          </w:tcPr>
          <w:p w14:paraId="5DAC8630" w14:textId="77777777" w:rsidR="00BF2411" w:rsidRPr="006009DC" w:rsidRDefault="00BF2411" w:rsidP="004D4183">
            <w:pPr>
              <w:spacing w:line="240" w:lineRule="auto"/>
            </w:pPr>
            <w:r>
              <w:t>No response submitted</w:t>
            </w:r>
          </w:p>
        </w:tc>
      </w:tr>
    </w:tbl>
    <w:p w14:paraId="5241D4FF" w14:textId="77777777" w:rsidR="00BF2411" w:rsidRDefault="00BF2411" w:rsidP="004D4183">
      <w:pPr>
        <w:spacing w:line="240" w:lineRule="auto"/>
      </w:pPr>
    </w:p>
    <w:p w14:paraId="42951A78" w14:textId="77777777" w:rsidR="004B3927" w:rsidRPr="00671ECF" w:rsidRDefault="003403A4" w:rsidP="004D4183">
      <w:pPr>
        <w:spacing w:line="240" w:lineRule="auto"/>
      </w:pPr>
      <w:r w:rsidRPr="003403A4">
        <w:t xml:space="preserve">All assignments must be posted by the posted due date.  </w:t>
      </w:r>
      <w:r w:rsidR="00F73E81" w:rsidRPr="00F73E81">
        <w:t>Exceptions are considered on a case-by-case basis by con</w:t>
      </w:r>
      <w:r w:rsidR="00F73E81">
        <w:t>tacting the Teaching Assistant.</w:t>
      </w:r>
      <w:r w:rsidR="00F73E81" w:rsidRPr="003403A4">
        <w:tab/>
      </w:r>
      <w:r w:rsidRPr="002E2243">
        <w:rPr>
          <w:rFonts w:asciiTheme="minorHAnsi" w:hAnsiTheme="minorHAnsi"/>
        </w:rPr>
        <w:tab/>
      </w:r>
    </w:p>
    <w:p w14:paraId="6D2553A5" w14:textId="77777777" w:rsidR="005B2BE5" w:rsidRPr="00195ABB" w:rsidRDefault="005B2BE5" w:rsidP="004D4183">
      <w:pPr>
        <w:pStyle w:val="Heading1"/>
        <w:spacing w:line="240" w:lineRule="auto"/>
      </w:pPr>
    </w:p>
    <w:p w14:paraId="4C06C9EA" w14:textId="77777777" w:rsidR="001A6955" w:rsidRPr="004D443A" w:rsidRDefault="0063674C" w:rsidP="004D4183">
      <w:pPr>
        <w:pStyle w:val="Heading2"/>
        <w:spacing w:line="240" w:lineRule="auto"/>
      </w:pPr>
      <w:r w:rsidRPr="0063674C">
        <w:t xml:space="preserve">Evaluation </w:t>
      </w:r>
      <w:r>
        <w:t>o</w:t>
      </w:r>
      <w:r w:rsidRPr="0063674C">
        <w:t>r Grading Policy:</w:t>
      </w:r>
    </w:p>
    <w:p w14:paraId="3B7D0248" w14:textId="77777777" w:rsidR="00B61E41" w:rsidRPr="00195ABB" w:rsidRDefault="00B61E41" w:rsidP="004D4183">
      <w:pPr>
        <w:spacing w:line="240" w:lineRule="auto"/>
      </w:pPr>
    </w:p>
    <w:p w14:paraId="45CD49B1" w14:textId="77777777" w:rsidR="003403A4" w:rsidRPr="003403A4" w:rsidRDefault="003403A4" w:rsidP="004D4183">
      <w:pPr>
        <w:spacing w:line="240" w:lineRule="auto"/>
        <w:rPr>
          <w:b/>
        </w:rPr>
      </w:pPr>
      <w:r w:rsidRPr="003403A4">
        <w:rPr>
          <w:b/>
        </w:rPr>
        <w:t>Methods of Evaluation</w:t>
      </w:r>
    </w:p>
    <w:p w14:paraId="6F90D45A" w14:textId="77777777" w:rsidR="003403A4" w:rsidRPr="002E2243" w:rsidRDefault="003403A4" w:rsidP="004D4183">
      <w:pPr>
        <w:spacing w:line="240" w:lineRule="auto"/>
      </w:pPr>
      <w:r w:rsidRPr="002E2243">
        <w:t>Participants are evaluated by the following methods:</w:t>
      </w:r>
    </w:p>
    <w:p w14:paraId="222F84B9" w14:textId="16F15DA9" w:rsidR="003403A4" w:rsidRPr="002E2243" w:rsidRDefault="003403A4" w:rsidP="004D4183">
      <w:pPr>
        <w:spacing w:line="240" w:lineRule="auto"/>
      </w:pPr>
      <w:r w:rsidRPr="002E2243">
        <w:t xml:space="preserve">Assignments = </w:t>
      </w:r>
      <w:r>
        <w:t xml:space="preserve"> </w:t>
      </w:r>
      <w:r>
        <w:tab/>
      </w:r>
      <w:r w:rsidR="000E0D6C">
        <w:t>15</w:t>
      </w:r>
      <w:r>
        <w:t>0 points</w:t>
      </w:r>
    </w:p>
    <w:p w14:paraId="140362C9" w14:textId="34724DAC" w:rsidR="003403A4" w:rsidRPr="002E2243" w:rsidRDefault="003403A4" w:rsidP="004D4183">
      <w:pPr>
        <w:spacing w:line="240" w:lineRule="auto"/>
      </w:pPr>
      <w:proofErr w:type="spellStart"/>
      <w:r w:rsidRPr="002E2243">
        <w:t>WebQuests</w:t>
      </w:r>
      <w:proofErr w:type="spellEnd"/>
      <w:r w:rsidRPr="002E2243">
        <w:t xml:space="preserve"> = </w:t>
      </w:r>
      <w:r w:rsidRPr="002E2243">
        <w:tab/>
      </w:r>
      <w:r w:rsidR="000E0D6C">
        <w:t>5</w:t>
      </w:r>
      <w:r>
        <w:t>0 points</w:t>
      </w:r>
    </w:p>
    <w:p w14:paraId="60F167A0" w14:textId="63C01532" w:rsidR="003403A4" w:rsidRPr="002E2243" w:rsidRDefault="003403A4" w:rsidP="004D4183">
      <w:pPr>
        <w:spacing w:line="240" w:lineRule="auto"/>
      </w:pPr>
      <w:r w:rsidRPr="002E2243">
        <w:t xml:space="preserve">Tests = </w:t>
      </w:r>
      <w:r w:rsidRPr="002E2243">
        <w:tab/>
      </w:r>
      <w:r>
        <w:tab/>
        <w:t>2</w:t>
      </w:r>
      <w:r w:rsidR="00AE32B4">
        <w:t>0</w:t>
      </w:r>
      <w:r>
        <w:t>0 points</w:t>
      </w:r>
    </w:p>
    <w:p w14:paraId="28213E37" w14:textId="15F25D7D" w:rsidR="003403A4" w:rsidRDefault="003403A4" w:rsidP="004D4183">
      <w:pPr>
        <w:spacing w:line="240" w:lineRule="auto"/>
      </w:pPr>
      <w:r>
        <w:t>Discussion Forums = 1</w:t>
      </w:r>
      <w:r w:rsidR="00AE32B4">
        <w:t>00</w:t>
      </w:r>
      <w:r>
        <w:t xml:space="preserve"> points</w:t>
      </w:r>
    </w:p>
    <w:p w14:paraId="1E5C9CB3" w14:textId="77777777" w:rsidR="00FD16EA" w:rsidRDefault="00FD16EA" w:rsidP="004D4183">
      <w:pPr>
        <w:spacing w:line="240" w:lineRule="auto"/>
      </w:pPr>
    </w:p>
    <w:p w14:paraId="61F434E6" w14:textId="5A0C53E7" w:rsidR="00FD16EA" w:rsidRPr="002E2243" w:rsidRDefault="00FD16EA" w:rsidP="004D4183">
      <w:pPr>
        <w:spacing w:line="240" w:lineRule="auto"/>
      </w:pPr>
      <w:r>
        <w:t xml:space="preserve">Total Points Earned: </w:t>
      </w:r>
      <w:r w:rsidR="00AE32B4">
        <w:t>500</w:t>
      </w:r>
    </w:p>
    <w:p w14:paraId="709E4C65" w14:textId="77777777" w:rsidR="007B2241" w:rsidRPr="00195ABB" w:rsidRDefault="007B2241" w:rsidP="004D4183">
      <w:pPr>
        <w:spacing w:line="240" w:lineRule="auto"/>
      </w:pPr>
    </w:p>
    <w:p w14:paraId="03E5ADAA" w14:textId="77777777" w:rsidR="007B2241" w:rsidRPr="00195ABB" w:rsidRDefault="0063674C" w:rsidP="004D4183">
      <w:pPr>
        <w:pStyle w:val="Heading3"/>
        <w:spacing w:line="240" w:lineRule="auto"/>
      </w:pPr>
      <w:r w:rsidRPr="00195ABB">
        <w:lastRenderedPageBreak/>
        <w:t>Fitchburg State University Graduate Grading System:</w:t>
      </w:r>
    </w:p>
    <w:p w14:paraId="1D4406B0" w14:textId="77777777" w:rsidR="007B2241" w:rsidRPr="00195ABB" w:rsidRDefault="007B2241" w:rsidP="004D4183">
      <w:pPr>
        <w:pStyle w:val="MediumShading1-Accent21"/>
        <w:jc w:val="center"/>
        <w:rPr>
          <w:rFonts w:ascii="Arial" w:hAnsi="Arial" w:cs="Arial"/>
          <w:b/>
          <w:sz w:val="24"/>
          <w:szCs w:val="24"/>
        </w:rPr>
      </w:pPr>
      <w:r w:rsidRPr="00195ABB">
        <w:rPr>
          <w:rFonts w:ascii="Arial" w:hAnsi="Arial" w:cs="Arial"/>
          <w:b/>
          <w:sz w:val="24"/>
          <w:szCs w:val="24"/>
        </w:rPr>
        <w:tab/>
      </w:r>
      <w:r w:rsidRPr="00195ABB">
        <w:rPr>
          <w:rFonts w:ascii="Arial" w:hAnsi="Arial" w:cs="Arial"/>
          <w:b/>
          <w:sz w:val="24"/>
          <w:szCs w:val="24"/>
        </w:rPr>
        <w:tab/>
      </w:r>
      <w:r w:rsidRPr="00195ABB">
        <w:rPr>
          <w:rFonts w:ascii="Arial" w:hAnsi="Arial" w:cs="Arial"/>
          <w:b/>
          <w:sz w:val="24"/>
          <w:szCs w:val="24"/>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536"/>
        <w:gridCol w:w="1296"/>
      </w:tblGrid>
      <w:tr w:rsidR="00F27E56" w:rsidRPr="00F27E56" w14:paraId="10A4960D" w14:textId="77777777" w:rsidTr="00F27E56">
        <w:trPr>
          <w:trHeight w:val="552"/>
          <w:jc w:val="center"/>
        </w:trPr>
        <w:tc>
          <w:tcPr>
            <w:tcW w:w="1416" w:type="dxa"/>
          </w:tcPr>
          <w:p w14:paraId="55C13CB1" w14:textId="77777777" w:rsidR="00F27E56" w:rsidRPr="00F27E56" w:rsidRDefault="00F27E56" w:rsidP="004D4183">
            <w:pPr>
              <w:pStyle w:val="MediumShading1-Accent21"/>
              <w:rPr>
                <w:rFonts w:ascii="Arial" w:hAnsi="Arial" w:cs="Arial"/>
                <w:b/>
                <w:sz w:val="24"/>
                <w:szCs w:val="24"/>
              </w:rPr>
            </w:pPr>
            <w:r w:rsidRPr="00F27E56">
              <w:rPr>
                <w:rFonts w:ascii="Arial" w:hAnsi="Arial" w:cs="Arial"/>
                <w:b/>
                <w:sz w:val="24"/>
                <w:szCs w:val="24"/>
              </w:rPr>
              <w:t>GPA</w:t>
            </w:r>
          </w:p>
        </w:tc>
        <w:tc>
          <w:tcPr>
            <w:tcW w:w="1536" w:type="dxa"/>
          </w:tcPr>
          <w:p w14:paraId="71423953" w14:textId="77777777" w:rsidR="00F27E56" w:rsidRPr="00F27E56" w:rsidRDefault="00F27E56" w:rsidP="004D4183">
            <w:pPr>
              <w:pStyle w:val="MediumShading1-Accent21"/>
              <w:rPr>
                <w:rFonts w:ascii="Arial" w:hAnsi="Arial" w:cs="Arial"/>
                <w:sz w:val="24"/>
                <w:szCs w:val="24"/>
              </w:rPr>
            </w:pPr>
            <w:r w:rsidRPr="00F27E56">
              <w:rPr>
                <w:rFonts w:ascii="Arial" w:hAnsi="Arial" w:cs="Arial"/>
                <w:sz w:val="24"/>
                <w:szCs w:val="24"/>
              </w:rPr>
              <w:t>Points Earned</w:t>
            </w:r>
          </w:p>
        </w:tc>
        <w:tc>
          <w:tcPr>
            <w:tcW w:w="1296" w:type="dxa"/>
          </w:tcPr>
          <w:p w14:paraId="149E1BFE" w14:textId="77777777" w:rsidR="00F27E56" w:rsidRPr="00F27E56" w:rsidRDefault="00F27E56" w:rsidP="004D4183">
            <w:pPr>
              <w:pStyle w:val="MediumShading1-Accent21"/>
              <w:rPr>
                <w:rFonts w:ascii="Arial" w:hAnsi="Arial" w:cs="Arial"/>
                <w:sz w:val="24"/>
                <w:szCs w:val="24"/>
              </w:rPr>
            </w:pPr>
            <w:r w:rsidRPr="00F27E56">
              <w:rPr>
                <w:rFonts w:ascii="Arial" w:hAnsi="Arial" w:cs="Arial"/>
                <w:sz w:val="24"/>
                <w:szCs w:val="24"/>
              </w:rPr>
              <w:t>Letter Grade</w:t>
            </w:r>
          </w:p>
        </w:tc>
      </w:tr>
      <w:tr w:rsidR="00AA0179" w:rsidRPr="00F27E56" w14:paraId="496061AF" w14:textId="77777777" w:rsidTr="00F27E56">
        <w:trPr>
          <w:trHeight w:val="552"/>
          <w:jc w:val="center"/>
        </w:trPr>
        <w:tc>
          <w:tcPr>
            <w:tcW w:w="1416" w:type="dxa"/>
          </w:tcPr>
          <w:p w14:paraId="151D1BBC" w14:textId="77777777" w:rsidR="00AA0179" w:rsidRPr="00F27E56" w:rsidRDefault="00AA0179" w:rsidP="004D4183">
            <w:pPr>
              <w:pStyle w:val="MediumShading1-Accent21"/>
              <w:rPr>
                <w:rFonts w:ascii="Arial" w:hAnsi="Arial" w:cs="Arial"/>
                <w:b/>
                <w:sz w:val="24"/>
                <w:szCs w:val="24"/>
              </w:rPr>
            </w:pPr>
            <w:r w:rsidRPr="00F27E56">
              <w:rPr>
                <w:rFonts w:ascii="Arial" w:hAnsi="Arial" w:cs="Arial"/>
                <w:b/>
                <w:sz w:val="24"/>
                <w:szCs w:val="24"/>
              </w:rPr>
              <w:t>4.0</w:t>
            </w:r>
          </w:p>
        </w:tc>
        <w:tc>
          <w:tcPr>
            <w:tcW w:w="1536" w:type="dxa"/>
          </w:tcPr>
          <w:p w14:paraId="18BDB8D1" w14:textId="66B11E8E" w:rsidR="00AA0179" w:rsidRPr="00F27E56" w:rsidRDefault="00203AC4" w:rsidP="004D4183">
            <w:pPr>
              <w:pStyle w:val="MediumShading1-Accent21"/>
              <w:rPr>
                <w:rFonts w:ascii="Arial" w:hAnsi="Arial" w:cs="Arial"/>
                <w:sz w:val="24"/>
                <w:szCs w:val="24"/>
              </w:rPr>
            </w:pPr>
            <w:r>
              <w:rPr>
                <w:rFonts w:ascii="Arial" w:hAnsi="Arial" w:cs="Arial"/>
                <w:sz w:val="24"/>
                <w:szCs w:val="24"/>
              </w:rPr>
              <w:t>48</w:t>
            </w:r>
            <w:r w:rsidR="00A82CD4">
              <w:rPr>
                <w:rFonts w:ascii="Arial" w:hAnsi="Arial" w:cs="Arial"/>
                <w:sz w:val="24"/>
                <w:szCs w:val="24"/>
              </w:rPr>
              <w:t>4</w:t>
            </w:r>
            <w:r>
              <w:rPr>
                <w:rFonts w:ascii="Arial" w:hAnsi="Arial" w:cs="Arial"/>
                <w:sz w:val="24"/>
                <w:szCs w:val="24"/>
              </w:rPr>
              <w:t>-500</w:t>
            </w:r>
          </w:p>
        </w:tc>
        <w:tc>
          <w:tcPr>
            <w:tcW w:w="1296" w:type="dxa"/>
          </w:tcPr>
          <w:p w14:paraId="4167E246" w14:textId="77777777" w:rsidR="00AA0179" w:rsidRPr="00F27E56" w:rsidRDefault="006E0B64" w:rsidP="004D4183">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A</w:t>
            </w:r>
          </w:p>
        </w:tc>
      </w:tr>
      <w:tr w:rsidR="00AA0179" w:rsidRPr="00F27E56" w14:paraId="36148E48" w14:textId="77777777" w:rsidTr="00F27E56">
        <w:trPr>
          <w:trHeight w:val="552"/>
          <w:jc w:val="center"/>
        </w:trPr>
        <w:tc>
          <w:tcPr>
            <w:tcW w:w="1416" w:type="dxa"/>
          </w:tcPr>
          <w:p w14:paraId="119050A4" w14:textId="77777777" w:rsidR="00AA0179" w:rsidRPr="00F27E56" w:rsidRDefault="00AA0179" w:rsidP="004D4183">
            <w:pPr>
              <w:pStyle w:val="MediumShading1-Accent21"/>
              <w:rPr>
                <w:rFonts w:ascii="Arial" w:hAnsi="Arial" w:cs="Arial"/>
                <w:b/>
                <w:sz w:val="24"/>
                <w:szCs w:val="24"/>
              </w:rPr>
            </w:pPr>
            <w:r w:rsidRPr="00F27E56">
              <w:rPr>
                <w:rFonts w:ascii="Arial" w:hAnsi="Arial" w:cs="Arial"/>
                <w:b/>
                <w:sz w:val="24"/>
                <w:szCs w:val="24"/>
              </w:rPr>
              <w:t>3.7</w:t>
            </w:r>
          </w:p>
        </w:tc>
        <w:tc>
          <w:tcPr>
            <w:tcW w:w="1536" w:type="dxa"/>
          </w:tcPr>
          <w:p w14:paraId="687263CA" w14:textId="2F08C18B" w:rsidR="00AA0179" w:rsidRPr="00F27E56" w:rsidRDefault="00203AC4" w:rsidP="004D4183">
            <w:pPr>
              <w:pStyle w:val="MediumShading1-Accent21"/>
              <w:rPr>
                <w:rFonts w:ascii="Arial" w:hAnsi="Arial" w:cs="Arial"/>
                <w:sz w:val="24"/>
                <w:szCs w:val="24"/>
              </w:rPr>
            </w:pPr>
            <w:r>
              <w:rPr>
                <w:rFonts w:ascii="Arial" w:hAnsi="Arial" w:cs="Arial"/>
                <w:sz w:val="24"/>
                <w:szCs w:val="24"/>
              </w:rPr>
              <w:t>46</w:t>
            </w:r>
            <w:r w:rsidR="00A82CD4">
              <w:rPr>
                <w:rFonts w:ascii="Arial" w:hAnsi="Arial" w:cs="Arial"/>
                <w:sz w:val="24"/>
                <w:szCs w:val="24"/>
              </w:rPr>
              <w:t>8</w:t>
            </w:r>
            <w:r>
              <w:rPr>
                <w:rFonts w:ascii="Arial" w:hAnsi="Arial" w:cs="Arial"/>
                <w:sz w:val="24"/>
                <w:szCs w:val="24"/>
              </w:rPr>
              <w:t>-48</w:t>
            </w:r>
            <w:r w:rsidR="00A82CD4">
              <w:rPr>
                <w:rFonts w:ascii="Arial" w:hAnsi="Arial" w:cs="Arial"/>
                <w:sz w:val="24"/>
                <w:szCs w:val="24"/>
              </w:rPr>
              <w:t>3</w:t>
            </w:r>
          </w:p>
        </w:tc>
        <w:tc>
          <w:tcPr>
            <w:tcW w:w="1296" w:type="dxa"/>
          </w:tcPr>
          <w:p w14:paraId="076B2FC7" w14:textId="77777777" w:rsidR="00AA0179" w:rsidRPr="00F27E56" w:rsidRDefault="006E0B64" w:rsidP="004D4183">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A-</w:t>
            </w:r>
          </w:p>
        </w:tc>
      </w:tr>
      <w:tr w:rsidR="00AA0179" w:rsidRPr="00F27E56" w14:paraId="63C682DE" w14:textId="77777777" w:rsidTr="00F27E56">
        <w:trPr>
          <w:trHeight w:val="552"/>
          <w:jc w:val="center"/>
        </w:trPr>
        <w:tc>
          <w:tcPr>
            <w:tcW w:w="1416" w:type="dxa"/>
          </w:tcPr>
          <w:p w14:paraId="4DA32158" w14:textId="77777777" w:rsidR="00AA0179" w:rsidRPr="00F27E56" w:rsidRDefault="00AA0179" w:rsidP="004D4183">
            <w:pPr>
              <w:pStyle w:val="MediumShading1-Accent21"/>
              <w:rPr>
                <w:rFonts w:ascii="Arial" w:hAnsi="Arial" w:cs="Arial"/>
                <w:b/>
                <w:sz w:val="24"/>
                <w:szCs w:val="24"/>
              </w:rPr>
            </w:pPr>
            <w:r w:rsidRPr="00F27E56">
              <w:rPr>
                <w:rFonts w:ascii="Arial" w:hAnsi="Arial" w:cs="Arial"/>
                <w:b/>
                <w:sz w:val="24"/>
                <w:szCs w:val="24"/>
              </w:rPr>
              <w:t>3.5</w:t>
            </w:r>
          </w:p>
        </w:tc>
        <w:tc>
          <w:tcPr>
            <w:tcW w:w="1536" w:type="dxa"/>
          </w:tcPr>
          <w:p w14:paraId="064307DC" w14:textId="604544DE" w:rsidR="00AA0179" w:rsidRPr="00F27E56" w:rsidRDefault="00F142F5" w:rsidP="004D4183">
            <w:pPr>
              <w:pStyle w:val="MediumShading1-Accent21"/>
              <w:rPr>
                <w:rFonts w:ascii="Arial" w:hAnsi="Arial" w:cs="Arial"/>
                <w:sz w:val="24"/>
                <w:szCs w:val="24"/>
              </w:rPr>
            </w:pPr>
            <w:r>
              <w:rPr>
                <w:rFonts w:ascii="Arial" w:hAnsi="Arial" w:cs="Arial"/>
                <w:sz w:val="24"/>
                <w:szCs w:val="24"/>
              </w:rPr>
              <w:t>4</w:t>
            </w:r>
            <w:r w:rsidR="00A82CD4">
              <w:rPr>
                <w:rFonts w:ascii="Arial" w:hAnsi="Arial" w:cs="Arial"/>
                <w:sz w:val="24"/>
                <w:szCs w:val="24"/>
              </w:rPr>
              <w:t>52</w:t>
            </w:r>
            <w:r>
              <w:rPr>
                <w:rFonts w:ascii="Arial" w:hAnsi="Arial" w:cs="Arial"/>
                <w:sz w:val="24"/>
                <w:szCs w:val="24"/>
              </w:rPr>
              <w:t>-46</w:t>
            </w:r>
            <w:r w:rsidR="00A82CD4">
              <w:rPr>
                <w:rFonts w:ascii="Arial" w:hAnsi="Arial" w:cs="Arial"/>
                <w:sz w:val="24"/>
                <w:szCs w:val="24"/>
              </w:rPr>
              <w:t>7</w:t>
            </w:r>
          </w:p>
        </w:tc>
        <w:tc>
          <w:tcPr>
            <w:tcW w:w="1296" w:type="dxa"/>
          </w:tcPr>
          <w:p w14:paraId="5491430F" w14:textId="77777777" w:rsidR="00AA0179" w:rsidRPr="00F27E56" w:rsidRDefault="006E0B64" w:rsidP="004D4183">
            <w:pPr>
              <w:pStyle w:val="MediumShading1-Accent21"/>
              <w:jc w:val="center"/>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A-/B+</w:t>
            </w:r>
          </w:p>
        </w:tc>
      </w:tr>
      <w:tr w:rsidR="00AA0179" w:rsidRPr="00F27E56" w14:paraId="7694649F" w14:textId="77777777" w:rsidTr="00F27E56">
        <w:trPr>
          <w:trHeight w:val="552"/>
          <w:jc w:val="center"/>
        </w:trPr>
        <w:tc>
          <w:tcPr>
            <w:tcW w:w="1416" w:type="dxa"/>
          </w:tcPr>
          <w:p w14:paraId="5197787B" w14:textId="77777777" w:rsidR="00AA0179" w:rsidRPr="00F27E56" w:rsidRDefault="00AA0179" w:rsidP="004D4183">
            <w:pPr>
              <w:pStyle w:val="MediumShading1-Accent21"/>
              <w:rPr>
                <w:rFonts w:ascii="Arial" w:hAnsi="Arial" w:cs="Arial"/>
                <w:b/>
                <w:sz w:val="24"/>
                <w:szCs w:val="24"/>
              </w:rPr>
            </w:pPr>
            <w:r w:rsidRPr="00F27E56">
              <w:rPr>
                <w:rFonts w:ascii="Arial" w:hAnsi="Arial" w:cs="Arial"/>
                <w:b/>
                <w:sz w:val="24"/>
                <w:szCs w:val="24"/>
              </w:rPr>
              <w:t>3.3</w:t>
            </w:r>
          </w:p>
        </w:tc>
        <w:tc>
          <w:tcPr>
            <w:tcW w:w="1536" w:type="dxa"/>
          </w:tcPr>
          <w:p w14:paraId="3AF5EDDC" w14:textId="63313C94" w:rsidR="00AA0179" w:rsidRPr="00F27E56" w:rsidRDefault="00366A15" w:rsidP="004D4183">
            <w:pPr>
              <w:pStyle w:val="MediumShading1-Accent21"/>
              <w:rPr>
                <w:rFonts w:ascii="Arial" w:hAnsi="Arial" w:cs="Arial"/>
                <w:sz w:val="24"/>
                <w:szCs w:val="24"/>
              </w:rPr>
            </w:pPr>
            <w:r>
              <w:rPr>
                <w:rFonts w:ascii="Arial" w:hAnsi="Arial" w:cs="Arial"/>
                <w:sz w:val="24"/>
                <w:szCs w:val="24"/>
              </w:rPr>
              <w:t>4</w:t>
            </w:r>
            <w:r w:rsidR="008A7930">
              <w:rPr>
                <w:rFonts w:ascii="Arial" w:hAnsi="Arial" w:cs="Arial"/>
                <w:sz w:val="24"/>
                <w:szCs w:val="24"/>
              </w:rPr>
              <w:t>36</w:t>
            </w:r>
            <w:r>
              <w:rPr>
                <w:rFonts w:ascii="Arial" w:hAnsi="Arial" w:cs="Arial"/>
                <w:sz w:val="24"/>
                <w:szCs w:val="24"/>
              </w:rPr>
              <w:t>-4</w:t>
            </w:r>
            <w:r w:rsidR="008A7930">
              <w:rPr>
                <w:rFonts w:ascii="Arial" w:hAnsi="Arial" w:cs="Arial"/>
                <w:sz w:val="24"/>
                <w:szCs w:val="24"/>
              </w:rPr>
              <w:t>51</w:t>
            </w:r>
          </w:p>
        </w:tc>
        <w:tc>
          <w:tcPr>
            <w:tcW w:w="1296" w:type="dxa"/>
          </w:tcPr>
          <w:p w14:paraId="07B2EF56" w14:textId="77777777" w:rsidR="00AA0179" w:rsidRPr="00F27E56" w:rsidRDefault="00AA0179" w:rsidP="004D4183">
            <w:pPr>
              <w:pStyle w:val="MediumShading1-Accent21"/>
              <w:jc w:val="center"/>
              <w:rPr>
                <w:rFonts w:ascii="Arial" w:hAnsi="Arial" w:cs="Arial"/>
                <w:sz w:val="24"/>
                <w:szCs w:val="24"/>
              </w:rPr>
            </w:pPr>
            <w:r w:rsidRPr="00F27E56">
              <w:rPr>
                <w:rFonts w:ascii="Arial" w:hAnsi="Arial" w:cs="Arial"/>
                <w:sz w:val="24"/>
                <w:szCs w:val="24"/>
              </w:rPr>
              <w:t>B+</w:t>
            </w:r>
          </w:p>
        </w:tc>
      </w:tr>
      <w:tr w:rsidR="00AA0179" w:rsidRPr="00F27E56" w14:paraId="12DB449C" w14:textId="77777777" w:rsidTr="00F27E56">
        <w:trPr>
          <w:trHeight w:val="552"/>
          <w:jc w:val="center"/>
        </w:trPr>
        <w:tc>
          <w:tcPr>
            <w:tcW w:w="1416" w:type="dxa"/>
          </w:tcPr>
          <w:p w14:paraId="35E51250" w14:textId="77777777" w:rsidR="00AA0179" w:rsidRPr="00F27E56" w:rsidRDefault="00AA0179" w:rsidP="004D4183">
            <w:pPr>
              <w:pStyle w:val="MediumShading1-Accent21"/>
              <w:rPr>
                <w:rFonts w:ascii="Arial" w:hAnsi="Arial" w:cs="Arial"/>
                <w:b/>
                <w:sz w:val="24"/>
                <w:szCs w:val="24"/>
              </w:rPr>
            </w:pPr>
            <w:r w:rsidRPr="00F27E56">
              <w:rPr>
                <w:rFonts w:ascii="Arial" w:hAnsi="Arial" w:cs="Arial"/>
                <w:b/>
                <w:sz w:val="24"/>
                <w:szCs w:val="24"/>
              </w:rPr>
              <w:t>3.0</w:t>
            </w:r>
          </w:p>
        </w:tc>
        <w:tc>
          <w:tcPr>
            <w:tcW w:w="1536" w:type="dxa"/>
          </w:tcPr>
          <w:p w14:paraId="2FFC45EE" w14:textId="06FA2F33" w:rsidR="00AA0179" w:rsidRPr="00F27E56" w:rsidRDefault="00366A15" w:rsidP="004D4183">
            <w:pPr>
              <w:pStyle w:val="MediumShading1-Accent21"/>
              <w:rPr>
                <w:rFonts w:ascii="Arial" w:hAnsi="Arial" w:cs="Arial"/>
                <w:sz w:val="24"/>
                <w:szCs w:val="24"/>
              </w:rPr>
            </w:pPr>
            <w:r>
              <w:rPr>
                <w:rFonts w:ascii="Arial" w:hAnsi="Arial" w:cs="Arial"/>
                <w:sz w:val="24"/>
                <w:szCs w:val="24"/>
              </w:rPr>
              <w:t>4</w:t>
            </w:r>
            <w:r w:rsidR="008A7930">
              <w:rPr>
                <w:rFonts w:ascii="Arial" w:hAnsi="Arial" w:cs="Arial"/>
                <w:sz w:val="24"/>
                <w:szCs w:val="24"/>
              </w:rPr>
              <w:t>20</w:t>
            </w:r>
            <w:r>
              <w:rPr>
                <w:rFonts w:ascii="Arial" w:hAnsi="Arial" w:cs="Arial"/>
                <w:sz w:val="24"/>
                <w:szCs w:val="24"/>
              </w:rPr>
              <w:t>-</w:t>
            </w:r>
            <w:r w:rsidR="00580148">
              <w:rPr>
                <w:rFonts w:ascii="Arial" w:hAnsi="Arial" w:cs="Arial"/>
                <w:sz w:val="24"/>
                <w:szCs w:val="24"/>
              </w:rPr>
              <w:t>4</w:t>
            </w:r>
            <w:r w:rsidR="008A7930">
              <w:rPr>
                <w:rFonts w:ascii="Arial" w:hAnsi="Arial" w:cs="Arial"/>
                <w:sz w:val="24"/>
                <w:szCs w:val="24"/>
              </w:rPr>
              <w:t>35</w:t>
            </w:r>
          </w:p>
        </w:tc>
        <w:tc>
          <w:tcPr>
            <w:tcW w:w="1296" w:type="dxa"/>
          </w:tcPr>
          <w:p w14:paraId="7C137E25" w14:textId="77777777" w:rsidR="00AA0179" w:rsidRPr="00F27E56" w:rsidRDefault="006E0B64" w:rsidP="004D4183">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B</w:t>
            </w:r>
          </w:p>
        </w:tc>
      </w:tr>
      <w:tr w:rsidR="00AA0179" w:rsidRPr="00F27E56" w14:paraId="445552DE" w14:textId="77777777" w:rsidTr="00F27E56">
        <w:trPr>
          <w:trHeight w:val="552"/>
          <w:jc w:val="center"/>
        </w:trPr>
        <w:tc>
          <w:tcPr>
            <w:tcW w:w="1416" w:type="dxa"/>
          </w:tcPr>
          <w:p w14:paraId="00E3CF32" w14:textId="77777777" w:rsidR="00AA0179" w:rsidRPr="00F27E56" w:rsidRDefault="00AA0179" w:rsidP="004D4183">
            <w:pPr>
              <w:pStyle w:val="MediumShading1-Accent21"/>
              <w:rPr>
                <w:rFonts w:ascii="Arial" w:hAnsi="Arial" w:cs="Arial"/>
                <w:b/>
                <w:sz w:val="24"/>
                <w:szCs w:val="24"/>
              </w:rPr>
            </w:pPr>
            <w:r w:rsidRPr="00F27E56">
              <w:rPr>
                <w:rFonts w:ascii="Arial" w:hAnsi="Arial" w:cs="Arial"/>
                <w:b/>
                <w:sz w:val="24"/>
                <w:szCs w:val="24"/>
              </w:rPr>
              <w:t>2.7</w:t>
            </w:r>
          </w:p>
        </w:tc>
        <w:tc>
          <w:tcPr>
            <w:tcW w:w="1536" w:type="dxa"/>
          </w:tcPr>
          <w:p w14:paraId="3E905F52" w14:textId="00A1B5DE" w:rsidR="00AA0179" w:rsidRPr="00F27E56" w:rsidRDefault="006719D8" w:rsidP="004D4183">
            <w:pPr>
              <w:pStyle w:val="MediumShading1-Accent21"/>
              <w:rPr>
                <w:rFonts w:ascii="Arial" w:hAnsi="Arial" w:cs="Arial"/>
                <w:sz w:val="24"/>
                <w:szCs w:val="24"/>
              </w:rPr>
            </w:pPr>
            <w:r>
              <w:rPr>
                <w:rFonts w:ascii="Arial" w:hAnsi="Arial" w:cs="Arial"/>
                <w:sz w:val="24"/>
                <w:szCs w:val="24"/>
              </w:rPr>
              <w:t>404</w:t>
            </w:r>
            <w:r w:rsidR="00580148">
              <w:rPr>
                <w:rFonts w:ascii="Arial" w:hAnsi="Arial" w:cs="Arial"/>
                <w:sz w:val="24"/>
                <w:szCs w:val="24"/>
              </w:rPr>
              <w:t>-4</w:t>
            </w:r>
            <w:r>
              <w:rPr>
                <w:rFonts w:ascii="Arial" w:hAnsi="Arial" w:cs="Arial"/>
                <w:sz w:val="24"/>
                <w:szCs w:val="24"/>
              </w:rPr>
              <w:t>19</w:t>
            </w:r>
          </w:p>
        </w:tc>
        <w:tc>
          <w:tcPr>
            <w:tcW w:w="1296" w:type="dxa"/>
          </w:tcPr>
          <w:p w14:paraId="43A5A26F" w14:textId="77777777" w:rsidR="00AA0179" w:rsidRPr="00F27E56" w:rsidRDefault="006E0B64" w:rsidP="004D4183">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B-</w:t>
            </w:r>
          </w:p>
        </w:tc>
      </w:tr>
      <w:tr w:rsidR="00AA0179" w:rsidRPr="00F27E56" w14:paraId="664588C0" w14:textId="77777777" w:rsidTr="00F27E56">
        <w:trPr>
          <w:trHeight w:val="552"/>
          <w:jc w:val="center"/>
        </w:trPr>
        <w:tc>
          <w:tcPr>
            <w:tcW w:w="1416" w:type="dxa"/>
          </w:tcPr>
          <w:p w14:paraId="1858E09F" w14:textId="77777777" w:rsidR="00AA0179" w:rsidRPr="00F27E56" w:rsidRDefault="00AA0179" w:rsidP="004D4183">
            <w:pPr>
              <w:pStyle w:val="MediumShading1-Accent21"/>
              <w:rPr>
                <w:rFonts w:ascii="Arial" w:hAnsi="Arial" w:cs="Arial"/>
                <w:b/>
                <w:sz w:val="24"/>
                <w:szCs w:val="24"/>
              </w:rPr>
            </w:pPr>
            <w:r w:rsidRPr="00F27E56">
              <w:rPr>
                <w:rFonts w:ascii="Arial" w:hAnsi="Arial" w:cs="Arial"/>
                <w:b/>
                <w:sz w:val="24"/>
                <w:szCs w:val="24"/>
              </w:rPr>
              <w:t>2.5</w:t>
            </w:r>
          </w:p>
        </w:tc>
        <w:tc>
          <w:tcPr>
            <w:tcW w:w="1536" w:type="dxa"/>
          </w:tcPr>
          <w:p w14:paraId="24AE02AA" w14:textId="435F2BA8" w:rsidR="00AA0179" w:rsidRPr="00F27E56" w:rsidRDefault="00F77E8D" w:rsidP="004D4183">
            <w:pPr>
              <w:pStyle w:val="MediumShading1-Accent21"/>
              <w:rPr>
                <w:rFonts w:ascii="Arial" w:hAnsi="Arial" w:cs="Arial"/>
                <w:sz w:val="24"/>
                <w:szCs w:val="24"/>
              </w:rPr>
            </w:pPr>
            <w:r>
              <w:rPr>
                <w:rFonts w:ascii="Arial" w:hAnsi="Arial" w:cs="Arial"/>
                <w:sz w:val="24"/>
                <w:szCs w:val="24"/>
              </w:rPr>
              <w:t>386-403</w:t>
            </w:r>
          </w:p>
        </w:tc>
        <w:tc>
          <w:tcPr>
            <w:tcW w:w="1296" w:type="dxa"/>
          </w:tcPr>
          <w:p w14:paraId="42A8F180" w14:textId="77777777" w:rsidR="00AA0179" w:rsidRPr="00F27E56" w:rsidRDefault="006E0B64" w:rsidP="004D4183">
            <w:pPr>
              <w:pStyle w:val="MediumShading1-Accent21"/>
              <w:jc w:val="center"/>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B-/C+</w:t>
            </w:r>
          </w:p>
        </w:tc>
      </w:tr>
      <w:tr w:rsidR="00AA0179" w:rsidRPr="00F27E56" w14:paraId="430BE5BC" w14:textId="77777777" w:rsidTr="00F27E56">
        <w:trPr>
          <w:trHeight w:val="552"/>
          <w:jc w:val="center"/>
        </w:trPr>
        <w:tc>
          <w:tcPr>
            <w:tcW w:w="1416" w:type="dxa"/>
          </w:tcPr>
          <w:p w14:paraId="149C1202" w14:textId="77777777" w:rsidR="00AA0179" w:rsidRPr="00F27E56" w:rsidRDefault="00AA0179" w:rsidP="004D4183">
            <w:pPr>
              <w:pStyle w:val="MediumShading1-Accent21"/>
              <w:rPr>
                <w:rFonts w:ascii="Arial" w:hAnsi="Arial" w:cs="Arial"/>
                <w:b/>
                <w:sz w:val="24"/>
                <w:szCs w:val="24"/>
              </w:rPr>
            </w:pPr>
            <w:r w:rsidRPr="00F27E56">
              <w:rPr>
                <w:rFonts w:ascii="Arial" w:hAnsi="Arial" w:cs="Arial"/>
                <w:b/>
                <w:sz w:val="24"/>
                <w:szCs w:val="24"/>
              </w:rPr>
              <w:t>2.3</w:t>
            </w:r>
          </w:p>
        </w:tc>
        <w:tc>
          <w:tcPr>
            <w:tcW w:w="1536" w:type="dxa"/>
          </w:tcPr>
          <w:p w14:paraId="426B8B8D" w14:textId="022B7326" w:rsidR="00AA0179" w:rsidRPr="00F27E56" w:rsidRDefault="00BA33FA" w:rsidP="004D4183">
            <w:pPr>
              <w:pStyle w:val="MediumShading1-Accent21"/>
              <w:rPr>
                <w:rFonts w:ascii="Arial" w:hAnsi="Arial" w:cs="Arial"/>
                <w:sz w:val="24"/>
                <w:szCs w:val="24"/>
              </w:rPr>
            </w:pPr>
            <w:r>
              <w:rPr>
                <w:rFonts w:ascii="Arial" w:hAnsi="Arial" w:cs="Arial"/>
                <w:sz w:val="24"/>
                <w:szCs w:val="24"/>
              </w:rPr>
              <w:t>368-385</w:t>
            </w:r>
          </w:p>
        </w:tc>
        <w:tc>
          <w:tcPr>
            <w:tcW w:w="1296" w:type="dxa"/>
          </w:tcPr>
          <w:p w14:paraId="32D57C3C" w14:textId="77777777" w:rsidR="00AA0179" w:rsidRPr="00F27E56" w:rsidRDefault="00AA0179" w:rsidP="004D4183">
            <w:pPr>
              <w:pStyle w:val="MediumShading1-Accent21"/>
              <w:jc w:val="center"/>
              <w:rPr>
                <w:rFonts w:ascii="Arial" w:hAnsi="Arial" w:cs="Arial"/>
                <w:sz w:val="24"/>
                <w:szCs w:val="24"/>
              </w:rPr>
            </w:pPr>
            <w:r w:rsidRPr="00F27E56">
              <w:rPr>
                <w:rFonts w:ascii="Arial" w:hAnsi="Arial" w:cs="Arial"/>
                <w:sz w:val="24"/>
                <w:szCs w:val="24"/>
              </w:rPr>
              <w:t>C+</w:t>
            </w:r>
          </w:p>
        </w:tc>
      </w:tr>
      <w:tr w:rsidR="00AA0179" w:rsidRPr="00F27E56" w14:paraId="6D174A1A" w14:textId="77777777" w:rsidTr="00F27E56">
        <w:trPr>
          <w:trHeight w:val="552"/>
          <w:jc w:val="center"/>
        </w:trPr>
        <w:tc>
          <w:tcPr>
            <w:tcW w:w="1416" w:type="dxa"/>
          </w:tcPr>
          <w:p w14:paraId="3A793244" w14:textId="77777777" w:rsidR="00AA0179" w:rsidRPr="00F27E56" w:rsidRDefault="00AA0179" w:rsidP="004D4183">
            <w:pPr>
              <w:pStyle w:val="MediumShading1-Accent21"/>
              <w:rPr>
                <w:rFonts w:ascii="Arial" w:hAnsi="Arial" w:cs="Arial"/>
                <w:b/>
                <w:sz w:val="24"/>
                <w:szCs w:val="24"/>
              </w:rPr>
            </w:pPr>
            <w:r w:rsidRPr="00F27E56">
              <w:rPr>
                <w:rFonts w:ascii="Arial" w:hAnsi="Arial" w:cs="Arial"/>
                <w:b/>
                <w:sz w:val="24"/>
                <w:szCs w:val="24"/>
              </w:rPr>
              <w:t>2.0</w:t>
            </w:r>
          </w:p>
        </w:tc>
        <w:tc>
          <w:tcPr>
            <w:tcW w:w="1536" w:type="dxa"/>
          </w:tcPr>
          <w:p w14:paraId="568A33CB" w14:textId="4DAAE636" w:rsidR="00AA0179" w:rsidRPr="00F27E56" w:rsidRDefault="00381541" w:rsidP="004D4183">
            <w:pPr>
              <w:pStyle w:val="MediumShading1-Accent21"/>
              <w:rPr>
                <w:rFonts w:ascii="Arial" w:hAnsi="Arial" w:cs="Arial"/>
                <w:sz w:val="24"/>
                <w:szCs w:val="24"/>
              </w:rPr>
            </w:pPr>
            <w:r>
              <w:rPr>
                <w:rFonts w:ascii="Arial" w:hAnsi="Arial" w:cs="Arial"/>
                <w:sz w:val="24"/>
                <w:szCs w:val="24"/>
              </w:rPr>
              <w:t>350-367</w:t>
            </w:r>
          </w:p>
        </w:tc>
        <w:tc>
          <w:tcPr>
            <w:tcW w:w="1296" w:type="dxa"/>
          </w:tcPr>
          <w:p w14:paraId="0EF1CB77" w14:textId="77777777" w:rsidR="00AA0179" w:rsidRPr="00F27E56" w:rsidRDefault="006E0B64" w:rsidP="004D4183">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C</w:t>
            </w:r>
          </w:p>
        </w:tc>
      </w:tr>
      <w:tr w:rsidR="00AA0179" w:rsidRPr="00F27E56" w14:paraId="07F76C36" w14:textId="77777777" w:rsidTr="00F27E56">
        <w:trPr>
          <w:trHeight w:val="552"/>
          <w:jc w:val="center"/>
        </w:trPr>
        <w:tc>
          <w:tcPr>
            <w:tcW w:w="1416" w:type="dxa"/>
          </w:tcPr>
          <w:p w14:paraId="3182B84A" w14:textId="77777777" w:rsidR="00AA0179" w:rsidRPr="00F27E56" w:rsidRDefault="00AA0179" w:rsidP="004D4183">
            <w:pPr>
              <w:pStyle w:val="MediumShading1-Accent21"/>
              <w:rPr>
                <w:rFonts w:ascii="Arial" w:hAnsi="Arial" w:cs="Arial"/>
                <w:b/>
                <w:sz w:val="24"/>
                <w:szCs w:val="24"/>
              </w:rPr>
            </w:pPr>
            <w:r w:rsidRPr="00F27E56">
              <w:rPr>
                <w:rFonts w:ascii="Arial" w:hAnsi="Arial" w:cs="Arial"/>
                <w:b/>
                <w:sz w:val="24"/>
                <w:szCs w:val="24"/>
              </w:rPr>
              <w:t>0.0</w:t>
            </w:r>
          </w:p>
        </w:tc>
        <w:tc>
          <w:tcPr>
            <w:tcW w:w="1536" w:type="dxa"/>
          </w:tcPr>
          <w:p w14:paraId="7EE4B7A2" w14:textId="2B9D1853" w:rsidR="00AA0179" w:rsidRPr="00F27E56" w:rsidRDefault="00F27E56" w:rsidP="004D4183">
            <w:pPr>
              <w:pStyle w:val="MediumShading1-Accent21"/>
              <w:rPr>
                <w:rFonts w:ascii="Arial" w:hAnsi="Arial" w:cs="Arial"/>
                <w:sz w:val="24"/>
                <w:szCs w:val="24"/>
              </w:rPr>
            </w:pPr>
            <w:r w:rsidRPr="00F27E56">
              <w:rPr>
                <w:rFonts w:ascii="Arial" w:hAnsi="Arial" w:cs="Arial"/>
                <w:sz w:val="24"/>
                <w:szCs w:val="24"/>
              </w:rPr>
              <w:t>0-</w:t>
            </w:r>
            <w:r w:rsidR="003E04E5">
              <w:rPr>
                <w:rFonts w:ascii="Arial" w:hAnsi="Arial" w:cs="Arial"/>
                <w:sz w:val="24"/>
                <w:szCs w:val="24"/>
              </w:rPr>
              <w:t>349</w:t>
            </w:r>
          </w:p>
        </w:tc>
        <w:tc>
          <w:tcPr>
            <w:tcW w:w="1296" w:type="dxa"/>
          </w:tcPr>
          <w:p w14:paraId="2765D05E" w14:textId="77777777" w:rsidR="00AA0179" w:rsidRPr="00F27E56" w:rsidRDefault="006E0B64" w:rsidP="004D4183">
            <w:pPr>
              <w:pStyle w:val="MediumShading1-Accent21"/>
              <w:rPr>
                <w:rFonts w:ascii="Arial" w:hAnsi="Arial" w:cs="Arial"/>
                <w:sz w:val="24"/>
                <w:szCs w:val="24"/>
              </w:rPr>
            </w:pPr>
            <w:r w:rsidRPr="00F27E56">
              <w:rPr>
                <w:rFonts w:ascii="Arial" w:hAnsi="Arial" w:cs="Arial"/>
                <w:sz w:val="24"/>
                <w:szCs w:val="24"/>
              </w:rPr>
              <w:t xml:space="preserve">       </w:t>
            </w:r>
            <w:r w:rsidR="00AA0179" w:rsidRPr="00F27E56">
              <w:rPr>
                <w:rFonts w:ascii="Arial" w:hAnsi="Arial" w:cs="Arial"/>
                <w:sz w:val="24"/>
                <w:szCs w:val="24"/>
              </w:rPr>
              <w:t>F</w:t>
            </w:r>
          </w:p>
        </w:tc>
      </w:tr>
      <w:tr w:rsidR="00AA0179" w:rsidRPr="00F27E56" w14:paraId="16247DD6" w14:textId="77777777" w:rsidTr="00F27E56">
        <w:trPr>
          <w:trHeight w:val="552"/>
          <w:jc w:val="center"/>
        </w:trPr>
        <w:tc>
          <w:tcPr>
            <w:tcW w:w="1416" w:type="dxa"/>
          </w:tcPr>
          <w:p w14:paraId="39FF00BA" w14:textId="77777777" w:rsidR="00AA0179" w:rsidRPr="00F27E56" w:rsidRDefault="00AA0179" w:rsidP="004D4183">
            <w:pPr>
              <w:pStyle w:val="MediumShading1-Accent21"/>
              <w:rPr>
                <w:rFonts w:ascii="Arial" w:hAnsi="Arial" w:cs="Arial"/>
                <w:b/>
                <w:sz w:val="24"/>
                <w:szCs w:val="24"/>
              </w:rPr>
            </w:pPr>
            <w:r w:rsidRPr="00F27E56">
              <w:rPr>
                <w:rFonts w:ascii="Arial" w:hAnsi="Arial" w:cs="Arial"/>
                <w:b/>
                <w:sz w:val="24"/>
                <w:szCs w:val="24"/>
              </w:rPr>
              <w:t>W</w:t>
            </w:r>
          </w:p>
        </w:tc>
        <w:tc>
          <w:tcPr>
            <w:tcW w:w="1536" w:type="dxa"/>
          </w:tcPr>
          <w:p w14:paraId="06CBA063" w14:textId="77777777" w:rsidR="00AA0179" w:rsidRPr="00F27E56" w:rsidRDefault="00AA0179" w:rsidP="004D4183">
            <w:pPr>
              <w:pStyle w:val="MediumShading1-Accent21"/>
              <w:rPr>
                <w:rFonts w:ascii="Arial" w:hAnsi="Arial" w:cs="Arial"/>
                <w:b/>
                <w:sz w:val="24"/>
                <w:szCs w:val="24"/>
              </w:rPr>
            </w:pPr>
            <w:r w:rsidRPr="00F27E56">
              <w:rPr>
                <w:rFonts w:ascii="Arial" w:hAnsi="Arial" w:cs="Arial"/>
                <w:sz w:val="24"/>
                <w:szCs w:val="24"/>
              </w:rPr>
              <w:t>Withdrawn</w:t>
            </w:r>
          </w:p>
        </w:tc>
        <w:tc>
          <w:tcPr>
            <w:tcW w:w="1296" w:type="dxa"/>
          </w:tcPr>
          <w:p w14:paraId="4CD4AE03" w14:textId="77777777" w:rsidR="00AA0179" w:rsidRPr="00F27E56" w:rsidRDefault="00AA0179" w:rsidP="004D4183">
            <w:pPr>
              <w:pStyle w:val="MediumShading1-Accent21"/>
              <w:jc w:val="right"/>
              <w:rPr>
                <w:rFonts w:ascii="Arial" w:hAnsi="Arial" w:cs="Arial"/>
                <w:sz w:val="24"/>
                <w:szCs w:val="24"/>
              </w:rPr>
            </w:pPr>
          </w:p>
        </w:tc>
      </w:tr>
      <w:tr w:rsidR="00AA0179" w:rsidRPr="00F27E56" w14:paraId="46D7BFE9" w14:textId="77777777" w:rsidTr="00F27E56">
        <w:trPr>
          <w:trHeight w:val="552"/>
          <w:jc w:val="center"/>
        </w:trPr>
        <w:tc>
          <w:tcPr>
            <w:tcW w:w="1416" w:type="dxa"/>
          </w:tcPr>
          <w:p w14:paraId="10FC3EEE" w14:textId="77777777" w:rsidR="00AA0179" w:rsidRPr="00F27E56" w:rsidRDefault="00AA0179" w:rsidP="004D4183">
            <w:pPr>
              <w:pStyle w:val="MediumShading1-Accent21"/>
              <w:rPr>
                <w:rFonts w:ascii="Arial" w:hAnsi="Arial" w:cs="Arial"/>
                <w:b/>
                <w:sz w:val="24"/>
                <w:szCs w:val="24"/>
              </w:rPr>
            </w:pPr>
            <w:r w:rsidRPr="00F27E56">
              <w:rPr>
                <w:rFonts w:ascii="Arial" w:hAnsi="Arial" w:cs="Arial"/>
                <w:b/>
                <w:sz w:val="24"/>
                <w:szCs w:val="24"/>
              </w:rPr>
              <w:t>IN</w:t>
            </w:r>
          </w:p>
        </w:tc>
        <w:tc>
          <w:tcPr>
            <w:tcW w:w="1536" w:type="dxa"/>
          </w:tcPr>
          <w:p w14:paraId="3806EF2D" w14:textId="77777777" w:rsidR="00AA0179" w:rsidRPr="00F27E56" w:rsidRDefault="00AA0179" w:rsidP="004D4183">
            <w:pPr>
              <w:pStyle w:val="MediumShading1-Accent21"/>
              <w:rPr>
                <w:rFonts w:ascii="Arial" w:hAnsi="Arial" w:cs="Arial"/>
                <w:b/>
                <w:sz w:val="24"/>
                <w:szCs w:val="24"/>
              </w:rPr>
            </w:pPr>
            <w:r w:rsidRPr="00F27E56">
              <w:rPr>
                <w:rFonts w:ascii="Arial" w:hAnsi="Arial" w:cs="Arial"/>
                <w:sz w:val="24"/>
                <w:szCs w:val="24"/>
              </w:rPr>
              <w:t>Incomplete</w:t>
            </w:r>
          </w:p>
        </w:tc>
        <w:tc>
          <w:tcPr>
            <w:tcW w:w="1296" w:type="dxa"/>
          </w:tcPr>
          <w:p w14:paraId="7D126C75" w14:textId="77777777" w:rsidR="00AA0179" w:rsidRPr="00F27E56" w:rsidRDefault="00AA0179" w:rsidP="004D4183">
            <w:pPr>
              <w:pStyle w:val="MediumShading1-Accent21"/>
              <w:jc w:val="right"/>
              <w:rPr>
                <w:rFonts w:ascii="Arial" w:hAnsi="Arial" w:cs="Arial"/>
                <w:sz w:val="24"/>
                <w:szCs w:val="24"/>
              </w:rPr>
            </w:pPr>
          </w:p>
        </w:tc>
      </w:tr>
      <w:tr w:rsidR="00AA0179" w:rsidRPr="00F27E56" w14:paraId="0AD73222" w14:textId="77777777" w:rsidTr="00F27E56">
        <w:trPr>
          <w:trHeight w:val="552"/>
          <w:jc w:val="center"/>
        </w:trPr>
        <w:tc>
          <w:tcPr>
            <w:tcW w:w="1416" w:type="dxa"/>
          </w:tcPr>
          <w:p w14:paraId="5DEA2DC7" w14:textId="77777777" w:rsidR="00AA0179" w:rsidRPr="00F27E56" w:rsidRDefault="00AA0179" w:rsidP="004D4183">
            <w:pPr>
              <w:pStyle w:val="MediumShading1-Accent21"/>
              <w:rPr>
                <w:rFonts w:ascii="Arial" w:hAnsi="Arial" w:cs="Arial"/>
                <w:b/>
                <w:sz w:val="24"/>
                <w:szCs w:val="24"/>
              </w:rPr>
            </w:pPr>
            <w:r w:rsidRPr="00F27E56">
              <w:rPr>
                <w:rFonts w:ascii="Arial" w:hAnsi="Arial" w:cs="Arial"/>
                <w:b/>
                <w:sz w:val="24"/>
                <w:szCs w:val="24"/>
              </w:rPr>
              <w:t>IP</w:t>
            </w:r>
          </w:p>
        </w:tc>
        <w:tc>
          <w:tcPr>
            <w:tcW w:w="1536" w:type="dxa"/>
          </w:tcPr>
          <w:p w14:paraId="7BEB06DA" w14:textId="77777777" w:rsidR="00AA0179" w:rsidRPr="00F27E56" w:rsidRDefault="00AA0179" w:rsidP="004D4183">
            <w:pPr>
              <w:pStyle w:val="MediumShading1-Accent21"/>
              <w:rPr>
                <w:rFonts w:ascii="Arial" w:hAnsi="Arial" w:cs="Arial"/>
                <w:b/>
                <w:sz w:val="24"/>
                <w:szCs w:val="24"/>
              </w:rPr>
            </w:pPr>
            <w:r w:rsidRPr="00F27E56">
              <w:rPr>
                <w:rFonts w:ascii="Arial" w:hAnsi="Arial" w:cs="Arial"/>
                <w:sz w:val="24"/>
                <w:szCs w:val="24"/>
              </w:rPr>
              <w:t>In-Progress</w:t>
            </w:r>
          </w:p>
        </w:tc>
        <w:tc>
          <w:tcPr>
            <w:tcW w:w="1296" w:type="dxa"/>
          </w:tcPr>
          <w:p w14:paraId="0272D80E" w14:textId="77777777" w:rsidR="00AA0179" w:rsidRPr="00F27E56" w:rsidRDefault="00AA0179" w:rsidP="004D4183">
            <w:pPr>
              <w:pStyle w:val="MediumShading1-Accent21"/>
              <w:jc w:val="right"/>
              <w:rPr>
                <w:rFonts w:ascii="Arial" w:hAnsi="Arial" w:cs="Arial"/>
                <w:sz w:val="24"/>
                <w:szCs w:val="24"/>
              </w:rPr>
            </w:pPr>
          </w:p>
        </w:tc>
      </w:tr>
    </w:tbl>
    <w:p w14:paraId="7CAAF9CC" w14:textId="77777777" w:rsidR="00A57330" w:rsidRPr="00195ABB" w:rsidRDefault="00A57330" w:rsidP="004D4183">
      <w:pPr>
        <w:pStyle w:val="MediumShading1-Accent21"/>
        <w:tabs>
          <w:tab w:val="left" w:pos="2340"/>
          <w:tab w:val="left" w:pos="4320"/>
          <w:tab w:val="left" w:pos="5760"/>
        </w:tabs>
        <w:rPr>
          <w:rFonts w:ascii="Arial" w:hAnsi="Arial" w:cs="Arial"/>
          <w:sz w:val="24"/>
          <w:szCs w:val="24"/>
        </w:rPr>
      </w:pPr>
    </w:p>
    <w:p w14:paraId="463E07D4" w14:textId="77777777" w:rsidR="00076027" w:rsidRPr="00195ABB" w:rsidRDefault="00076027" w:rsidP="004D4183">
      <w:pPr>
        <w:spacing w:line="240" w:lineRule="auto"/>
      </w:pPr>
    </w:p>
    <w:p w14:paraId="54BF1CF7" w14:textId="77777777" w:rsidR="00076027" w:rsidRPr="004D443A" w:rsidRDefault="0063674C" w:rsidP="004D4183">
      <w:pPr>
        <w:pStyle w:val="Heading2"/>
        <w:spacing w:line="240" w:lineRule="auto"/>
      </w:pPr>
      <w:r w:rsidRPr="0063674C">
        <w:t>Rubrics</w:t>
      </w:r>
    </w:p>
    <w:p w14:paraId="42C71E7A" w14:textId="77777777" w:rsidR="007B2241" w:rsidRPr="00195ABB" w:rsidRDefault="00F27E56" w:rsidP="004D4183">
      <w:pPr>
        <w:spacing w:line="240" w:lineRule="auto"/>
        <w:rPr>
          <w:bCs/>
        </w:rPr>
      </w:pPr>
      <w:r>
        <w:t>Rubrics are provided in the Course Requirements Section.</w:t>
      </w:r>
    </w:p>
    <w:p w14:paraId="6BE8F3A0" w14:textId="77777777" w:rsidR="00422F76" w:rsidRPr="00195ABB" w:rsidRDefault="00422F76" w:rsidP="004D4183">
      <w:pPr>
        <w:spacing w:line="240" w:lineRule="auto"/>
      </w:pPr>
    </w:p>
    <w:p w14:paraId="5626F25D" w14:textId="77777777" w:rsidR="008A3304" w:rsidRDefault="008A3304" w:rsidP="004D4183">
      <w:pPr>
        <w:spacing w:line="240" w:lineRule="auto"/>
        <w:outlineLvl w:val="9"/>
        <w:rPr>
          <w:b/>
          <w:sz w:val="28"/>
          <w:szCs w:val="28"/>
        </w:rPr>
      </w:pPr>
      <w:r>
        <w:br w:type="page"/>
      </w:r>
    </w:p>
    <w:p w14:paraId="62D74200" w14:textId="3B58BBBC" w:rsidR="00422F76" w:rsidRDefault="0063674C" w:rsidP="004D4183">
      <w:pPr>
        <w:pStyle w:val="Heading2"/>
        <w:spacing w:line="240" w:lineRule="auto"/>
      </w:pPr>
      <w:r w:rsidRPr="0063674C">
        <w:lastRenderedPageBreak/>
        <w:t>Course Content/Topical Outline</w:t>
      </w:r>
    </w:p>
    <w:p w14:paraId="2CB192F2" w14:textId="77777777" w:rsidR="008C5181" w:rsidRPr="008C5181" w:rsidRDefault="008C5181" w:rsidP="004D4183">
      <w:pPr>
        <w:spacing w:line="240" w:lineRule="auto"/>
      </w:pPr>
    </w:p>
    <w:p w14:paraId="770BE405" w14:textId="78121D2C" w:rsidR="00F27E56" w:rsidRPr="00F27E56" w:rsidRDefault="00F27E56" w:rsidP="004D4183">
      <w:pPr>
        <w:spacing w:line="240" w:lineRule="auto"/>
        <w:rPr>
          <w:b/>
        </w:rPr>
      </w:pPr>
      <w:r w:rsidRPr="00F27E56">
        <w:rPr>
          <w:b/>
        </w:rPr>
        <w:t xml:space="preserve">Session One: </w:t>
      </w:r>
      <w:r w:rsidR="004361C5">
        <w:rPr>
          <w:b/>
        </w:rPr>
        <w:t xml:space="preserve">Overview of </w:t>
      </w:r>
      <w:r w:rsidR="00340766">
        <w:rPr>
          <w:b/>
        </w:rPr>
        <w:t>the Legal Requirements for Transition Planning according to t</w:t>
      </w:r>
      <w:r w:rsidR="00932053">
        <w:rPr>
          <w:b/>
        </w:rPr>
        <w:t>he Individuals with Disabilities Education Act (IDEA)</w:t>
      </w:r>
    </w:p>
    <w:p w14:paraId="626555CC" w14:textId="282D60AE" w:rsidR="00F564D7" w:rsidRDefault="00F27E56" w:rsidP="004D4183">
      <w:pPr>
        <w:spacing w:line="240" w:lineRule="auto"/>
      </w:pPr>
      <w:r w:rsidRPr="002E2243">
        <w:t xml:space="preserve">This session will provide an introduction </w:t>
      </w:r>
      <w:r w:rsidR="004B21B9">
        <w:t xml:space="preserve">to transition planning </w:t>
      </w:r>
      <w:r w:rsidR="00954812">
        <w:t xml:space="preserve">with a focus on the current legal requirements in IDEA. </w:t>
      </w:r>
      <w:r w:rsidR="00C846BF">
        <w:t xml:space="preserve">It will also </w:t>
      </w:r>
      <w:r w:rsidR="00F564D7">
        <w:t xml:space="preserve">focus on the specific implications for students with visual impairments and multiple disabilities. </w:t>
      </w:r>
      <w:r w:rsidR="001B702D">
        <w:t>The session will provide information about how the transition plan</w:t>
      </w:r>
      <w:r w:rsidR="00CC115A">
        <w:t>ning affects</w:t>
      </w:r>
      <w:r w:rsidR="001B702D">
        <w:t xml:space="preserve"> the </w:t>
      </w:r>
      <w:r w:rsidR="00CC115A">
        <w:t xml:space="preserve">student’s </w:t>
      </w:r>
      <w:r w:rsidR="001B702D">
        <w:t>IEP</w:t>
      </w:r>
      <w:r w:rsidR="00C74CF4">
        <w:t>.</w:t>
      </w:r>
      <w:r w:rsidR="00881184">
        <w:t xml:space="preserve"> Participants will </w:t>
      </w:r>
      <w:r w:rsidR="008E2D4E">
        <w:t xml:space="preserve">identify the way </w:t>
      </w:r>
      <w:r w:rsidR="006B3E15">
        <w:t>thei</w:t>
      </w:r>
      <w:r w:rsidR="008E2D4E">
        <w:t>r di</w:t>
      </w:r>
      <w:r w:rsidR="008F2199">
        <w:t>str</w:t>
      </w:r>
      <w:r w:rsidR="008E2D4E">
        <w:t xml:space="preserve">ict or state implements </w:t>
      </w:r>
      <w:r w:rsidR="00605AD9">
        <w:t xml:space="preserve">transition planning requirements and how </w:t>
      </w:r>
      <w:r w:rsidR="00510E5A">
        <w:t>the federal D</w:t>
      </w:r>
      <w:r w:rsidR="00CF23C1">
        <w:t>epartment of Education</w:t>
      </w:r>
      <w:r w:rsidR="00510E5A">
        <w:t xml:space="preserve"> rates the </w:t>
      </w:r>
      <w:r w:rsidR="007A0E2A">
        <w:t xml:space="preserve">effectiveness of this </w:t>
      </w:r>
      <w:proofErr w:type="gramStart"/>
      <w:r w:rsidR="007A0E2A">
        <w:t>implementation using</w:t>
      </w:r>
      <w:proofErr w:type="gramEnd"/>
      <w:r w:rsidR="007A0E2A">
        <w:t xml:space="preserve"> Indicator #13.</w:t>
      </w:r>
    </w:p>
    <w:p w14:paraId="3C39F604" w14:textId="77777777" w:rsidR="00A37279" w:rsidRPr="00AA77EA" w:rsidRDefault="00A37279" w:rsidP="004D4183">
      <w:pPr>
        <w:spacing w:line="240" w:lineRule="auto"/>
      </w:pPr>
    </w:p>
    <w:p w14:paraId="5D86C256" w14:textId="77777777" w:rsidR="00F27E56" w:rsidRPr="00455B9A" w:rsidRDefault="00F27E56" w:rsidP="004D4183">
      <w:pPr>
        <w:spacing w:line="240" w:lineRule="auto"/>
        <w:rPr>
          <w:b/>
        </w:rPr>
      </w:pPr>
      <w:r w:rsidRPr="00455B9A">
        <w:rPr>
          <w:b/>
        </w:rPr>
        <w:t>Session Goals:</w:t>
      </w:r>
    </w:p>
    <w:p w14:paraId="15DA4DB6" w14:textId="77777777" w:rsidR="00F27E56" w:rsidRPr="002E2243" w:rsidRDefault="00F27E56" w:rsidP="004D4183">
      <w:pPr>
        <w:spacing w:line="240" w:lineRule="auto"/>
      </w:pPr>
      <w:r w:rsidRPr="002E2243">
        <w:t>Upon completion of this session, the participant will be able to:</w:t>
      </w:r>
    </w:p>
    <w:p w14:paraId="72E40B3E" w14:textId="2A2B38D0" w:rsidR="00F27E56" w:rsidRPr="002E2243" w:rsidRDefault="00F27E56" w:rsidP="004D4183">
      <w:pPr>
        <w:numPr>
          <w:ilvl w:val="0"/>
          <w:numId w:val="12"/>
        </w:numPr>
        <w:spacing w:line="240" w:lineRule="auto"/>
      </w:pPr>
      <w:r>
        <w:t>Describe t</w:t>
      </w:r>
      <w:r w:rsidRPr="002E2243">
        <w:t xml:space="preserve">he </w:t>
      </w:r>
      <w:r w:rsidR="00370D4B">
        <w:t xml:space="preserve">legal requirements </w:t>
      </w:r>
      <w:r w:rsidR="00581503">
        <w:t>for transition planning within IDEA</w:t>
      </w:r>
    </w:p>
    <w:p w14:paraId="1FD4EA34" w14:textId="73337E5C" w:rsidR="005441CB" w:rsidRDefault="00F27E56" w:rsidP="004D4183">
      <w:pPr>
        <w:numPr>
          <w:ilvl w:val="0"/>
          <w:numId w:val="12"/>
        </w:numPr>
        <w:spacing w:line="240" w:lineRule="auto"/>
      </w:pPr>
      <w:r w:rsidRPr="002E2243">
        <w:t xml:space="preserve">Describe the </w:t>
      </w:r>
      <w:r w:rsidR="00E36672">
        <w:t>specific implications of these requirements for students with visual impairments and multiple disabilities</w:t>
      </w:r>
    </w:p>
    <w:p w14:paraId="19837374" w14:textId="2F30F558" w:rsidR="00C846BF" w:rsidRDefault="00C846BF" w:rsidP="004D4183">
      <w:pPr>
        <w:numPr>
          <w:ilvl w:val="0"/>
          <w:numId w:val="12"/>
        </w:numPr>
        <w:spacing w:line="240" w:lineRule="auto"/>
      </w:pPr>
      <w:r>
        <w:t xml:space="preserve">Identify the </w:t>
      </w:r>
      <w:r w:rsidR="000904AE">
        <w:t>required members of the transition planning team and describe their role</w:t>
      </w:r>
      <w:r w:rsidR="00F564D7">
        <w:t xml:space="preserve"> in the planning process</w:t>
      </w:r>
    </w:p>
    <w:p w14:paraId="04CE5453" w14:textId="3BD2C4CE" w:rsidR="00F27E56" w:rsidRPr="002E2243" w:rsidRDefault="00316413" w:rsidP="004D4183">
      <w:pPr>
        <w:numPr>
          <w:ilvl w:val="0"/>
          <w:numId w:val="12"/>
        </w:numPr>
        <w:spacing w:line="240" w:lineRule="auto"/>
      </w:pPr>
      <w:r>
        <w:t>Identify</w:t>
      </w:r>
      <w:r w:rsidR="00F27E56" w:rsidRPr="002E2243">
        <w:t xml:space="preserve"> the </w:t>
      </w:r>
      <w:r w:rsidR="00C76C72">
        <w:t xml:space="preserve">areas that must be addressed </w:t>
      </w:r>
      <w:r>
        <w:t>in a comprehensive transition plan</w:t>
      </w:r>
    </w:p>
    <w:p w14:paraId="7A85AB25" w14:textId="799497E9" w:rsidR="00F27E56" w:rsidRDefault="005441CB" w:rsidP="004D4183">
      <w:pPr>
        <w:numPr>
          <w:ilvl w:val="0"/>
          <w:numId w:val="12"/>
        </w:numPr>
        <w:spacing w:line="240" w:lineRule="auto"/>
      </w:pPr>
      <w:r>
        <w:t xml:space="preserve">Identify the specific instructional areas that must be included </w:t>
      </w:r>
      <w:r w:rsidR="000425C6">
        <w:t>in the transitional IEP</w:t>
      </w:r>
    </w:p>
    <w:p w14:paraId="5494B1EA" w14:textId="4F550CC3" w:rsidR="006922AD" w:rsidRDefault="002A6697" w:rsidP="004D4183">
      <w:pPr>
        <w:numPr>
          <w:ilvl w:val="0"/>
          <w:numId w:val="12"/>
        </w:numPr>
        <w:spacing w:line="240" w:lineRule="auto"/>
      </w:pPr>
      <w:r>
        <w:t xml:space="preserve">Describe the process used in the participant’s </w:t>
      </w:r>
      <w:r w:rsidR="00881184">
        <w:t>district or state</w:t>
      </w:r>
    </w:p>
    <w:p w14:paraId="0CD779EC" w14:textId="0E6E2D58" w:rsidR="004A35E8" w:rsidRDefault="004A35E8" w:rsidP="004D4183">
      <w:pPr>
        <w:numPr>
          <w:ilvl w:val="0"/>
          <w:numId w:val="12"/>
        </w:numPr>
        <w:spacing w:line="240" w:lineRule="auto"/>
      </w:pPr>
      <w:r>
        <w:t xml:space="preserve">Identify the </w:t>
      </w:r>
      <w:r w:rsidR="00812317">
        <w:t>way DOE evaluates compliance via Indicator #13.</w:t>
      </w:r>
    </w:p>
    <w:p w14:paraId="7503B714" w14:textId="77777777" w:rsidR="00F27E56" w:rsidRPr="002E2243" w:rsidRDefault="00F27E56" w:rsidP="004D4183">
      <w:pPr>
        <w:spacing w:line="240" w:lineRule="auto"/>
      </w:pPr>
    </w:p>
    <w:p w14:paraId="2A937839" w14:textId="77777777" w:rsidR="00F27E56" w:rsidRPr="00455B9A" w:rsidRDefault="00F27E56" w:rsidP="004D4183">
      <w:pPr>
        <w:spacing w:line="240" w:lineRule="auto"/>
        <w:rPr>
          <w:b/>
        </w:rPr>
      </w:pPr>
      <w:r w:rsidRPr="00455B9A">
        <w:rPr>
          <w:b/>
        </w:rPr>
        <w:t>Readings:</w:t>
      </w:r>
    </w:p>
    <w:p w14:paraId="460BD3B5" w14:textId="097C88B2" w:rsidR="004A57B8" w:rsidRDefault="004A57B8" w:rsidP="004D4183">
      <w:pPr>
        <w:spacing w:line="240" w:lineRule="auto"/>
      </w:pPr>
      <w:proofErr w:type="spellStart"/>
      <w:r>
        <w:t>McGinnity</w:t>
      </w:r>
      <w:proofErr w:type="spellEnd"/>
      <w:r>
        <w:t xml:space="preserve"> (2016) Planning an Effective Transition in Sacks, S and Zatta, M ed. (2016) Keys to Educational Success</w:t>
      </w:r>
      <w:proofErr w:type="gramStart"/>
      <w:r>
        <w:t>;</w:t>
      </w:r>
      <w:proofErr w:type="gramEnd"/>
      <w:r>
        <w:t xml:space="preserve"> Teaching students with visual impairments and multiple disabilities.</w:t>
      </w:r>
      <w:r w:rsidR="004D17D5">
        <w:t xml:space="preserve"> </w:t>
      </w:r>
      <w:proofErr w:type="gramStart"/>
      <w:r w:rsidR="004D17D5">
        <w:t>pp</w:t>
      </w:r>
      <w:proofErr w:type="gramEnd"/>
      <w:r w:rsidR="004D17D5">
        <w:t>. 529-540</w:t>
      </w:r>
    </w:p>
    <w:p w14:paraId="35D0E352" w14:textId="77777777" w:rsidR="000726CF" w:rsidRDefault="000726CF" w:rsidP="004D4183">
      <w:pPr>
        <w:spacing w:line="240" w:lineRule="auto"/>
      </w:pPr>
    </w:p>
    <w:p w14:paraId="4EC5A93F" w14:textId="2A02A539" w:rsidR="004A57B8" w:rsidRDefault="000726CF" w:rsidP="004D4183">
      <w:pPr>
        <w:spacing w:line="240" w:lineRule="auto"/>
        <w:rPr>
          <w:b/>
        </w:rPr>
      </w:pPr>
      <w:r>
        <w:t>NSTTAC Indicator 13 Checklist: Form B (Enhanced for Professional Development)</w:t>
      </w:r>
      <w:r w:rsidR="004D17D5">
        <w:t xml:space="preserve"> </w:t>
      </w:r>
      <w:hyperlink r:id="rId12" w:history="1">
        <w:r w:rsidR="004D17D5" w:rsidRPr="00A43C83">
          <w:rPr>
            <w:rStyle w:val="Hyperlink"/>
          </w:rPr>
          <w:t>https://transitionta.org/sites/default/files/transitionplanning/NSTTAC_ChecklistFormB.pdf</w:t>
        </w:r>
      </w:hyperlink>
      <w:r w:rsidR="004A57B8">
        <w:rPr>
          <w:b/>
        </w:rPr>
        <w:tab/>
      </w:r>
    </w:p>
    <w:p w14:paraId="42893BD9" w14:textId="25C9B9E4" w:rsidR="000E548C" w:rsidRDefault="000E548C" w:rsidP="004D4183">
      <w:pPr>
        <w:spacing w:line="240" w:lineRule="auto"/>
        <w:rPr>
          <w:b/>
        </w:rPr>
      </w:pPr>
    </w:p>
    <w:p w14:paraId="14D5D1CA" w14:textId="3616F5A7" w:rsidR="000E548C" w:rsidRPr="002E2243" w:rsidRDefault="000E548C" w:rsidP="004D4183">
      <w:pPr>
        <w:spacing w:line="240" w:lineRule="auto"/>
        <w:rPr>
          <w:u w:val="single"/>
        </w:rPr>
      </w:pPr>
      <w:proofErr w:type="spellStart"/>
      <w:proofErr w:type="gramStart"/>
      <w:r>
        <w:t>Bridgeo</w:t>
      </w:r>
      <w:proofErr w:type="spellEnd"/>
      <w:r>
        <w:t>, W., et.al</w:t>
      </w:r>
      <w:r w:rsidRPr="002E2243">
        <w:t>.</w:t>
      </w:r>
      <w:proofErr w:type="gramEnd"/>
      <w:r w:rsidRPr="002E2243">
        <w:t xml:space="preserve"> (20</w:t>
      </w:r>
      <w:r>
        <w:t>14</w:t>
      </w:r>
      <w:r w:rsidRPr="002E2243">
        <w:t xml:space="preserve">).  </w:t>
      </w:r>
      <w:r>
        <w:rPr>
          <w:i/>
        </w:rPr>
        <w:t xml:space="preserve">Total Life Learning: Preparing for Transition – A curriculum for ALL students with sensory </w:t>
      </w:r>
      <w:r w:rsidRPr="002E2243">
        <w:rPr>
          <w:i/>
        </w:rPr>
        <w:t>impairment</w:t>
      </w:r>
      <w:r>
        <w:rPr>
          <w:i/>
        </w:rPr>
        <w:t>s.</w:t>
      </w:r>
      <w:r w:rsidR="009315B7">
        <w:rPr>
          <w:i/>
        </w:rPr>
        <w:t xml:space="preserve"> </w:t>
      </w:r>
      <w:r w:rsidRPr="00AB4D49">
        <w:rPr>
          <w:iCs/>
        </w:rPr>
        <w:t>Watertown, MA</w:t>
      </w:r>
      <w:r>
        <w:rPr>
          <w:iCs/>
        </w:rPr>
        <w:t xml:space="preserve"> Perkins School for the Blind </w:t>
      </w:r>
      <w:proofErr w:type="spellStart"/>
      <w:r>
        <w:rPr>
          <w:iCs/>
        </w:rPr>
        <w:t>pp</w:t>
      </w:r>
      <w:proofErr w:type="spellEnd"/>
      <w:r>
        <w:rPr>
          <w:iCs/>
        </w:rPr>
        <w:t xml:space="preserve"> 7-10</w:t>
      </w:r>
    </w:p>
    <w:p w14:paraId="32548600" w14:textId="77777777" w:rsidR="00F27E56" w:rsidRPr="002E2243" w:rsidRDefault="00F27E56" w:rsidP="004D4183">
      <w:pPr>
        <w:spacing w:line="240" w:lineRule="auto"/>
      </w:pPr>
    </w:p>
    <w:p w14:paraId="6FA577CD" w14:textId="3FC43E37" w:rsidR="00F27E56" w:rsidRPr="002E2243" w:rsidRDefault="00F27E56" w:rsidP="004D4183">
      <w:pPr>
        <w:spacing w:line="240" w:lineRule="auto"/>
        <w:rPr>
          <w:bCs/>
        </w:rPr>
      </w:pPr>
      <w:r w:rsidRPr="004361C5">
        <w:rPr>
          <w:b/>
          <w:bCs/>
        </w:rPr>
        <w:t>Assignment:</w:t>
      </w:r>
      <w:r w:rsidRPr="002E2243">
        <w:rPr>
          <w:bCs/>
        </w:rPr>
        <w:t xml:space="preserve">  </w:t>
      </w:r>
      <w:r w:rsidRPr="002E2243">
        <w:t>30 points</w:t>
      </w:r>
    </w:p>
    <w:p w14:paraId="11A26B15" w14:textId="1D5BEC18" w:rsidR="00F27E56" w:rsidRDefault="009F5CA9" w:rsidP="004D4183">
      <w:pPr>
        <w:spacing w:line="240" w:lineRule="auto"/>
        <w:rPr>
          <w:bCs/>
        </w:rPr>
      </w:pPr>
      <w:r>
        <w:rPr>
          <w:bCs/>
        </w:rPr>
        <w:t>Write two or three paragraphs</w:t>
      </w:r>
      <w:r w:rsidR="00BF75BE">
        <w:rPr>
          <w:bCs/>
        </w:rPr>
        <w:t xml:space="preserve"> describing the critical legal requirements related to transition planning</w:t>
      </w:r>
      <w:r w:rsidR="00E007FE">
        <w:rPr>
          <w:bCs/>
        </w:rPr>
        <w:t xml:space="preserve">. How do these requirements affect your professional practice? </w:t>
      </w:r>
    </w:p>
    <w:p w14:paraId="6A7D2976" w14:textId="77777777" w:rsidR="00483846" w:rsidRPr="002E2243" w:rsidRDefault="00483846" w:rsidP="004D4183">
      <w:pPr>
        <w:spacing w:line="240" w:lineRule="auto"/>
        <w:rPr>
          <w:bCs/>
        </w:rPr>
      </w:pPr>
    </w:p>
    <w:p w14:paraId="1EF2CF69" w14:textId="77777777" w:rsidR="00F27E56" w:rsidRPr="002E2243" w:rsidRDefault="00F27E56" w:rsidP="004D4183">
      <w:pPr>
        <w:spacing w:line="240" w:lineRule="auto"/>
      </w:pPr>
      <w:proofErr w:type="spellStart"/>
      <w:r w:rsidRPr="004361C5">
        <w:rPr>
          <w:b/>
          <w:bCs/>
        </w:rPr>
        <w:t>Webquest</w:t>
      </w:r>
      <w:proofErr w:type="spellEnd"/>
      <w:r w:rsidRPr="004361C5">
        <w:rPr>
          <w:b/>
          <w:bCs/>
        </w:rPr>
        <w:t xml:space="preserve"> (Online research)</w:t>
      </w:r>
      <w:r w:rsidRPr="004361C5">
        <w:rPr>
          <w:b/>
        </w:rPr>
        <w:t>:</w:t>
      </w:r>
      <w:r w:rsidRPr="002E2243">
        <w:t xml:space="preserve"> 10 points</w:t>
      </w:r>
    </w:p>
    <w:p w14:paraId="4230C1F3" w14:textId="77777777" w:rsidR="00E57232" w:rsidRPr="00E57232" w:rsidRDefault="00E57232" w:rsidP="004D4183">
      <w:pPr>
        <w:numPr>
          <w:ilvl w:val="0"/>
          <w:numId w:val="21"/>
        </w:numPr>
        <w:spacing w:line="240" w:lineRule="auto"/>
      </w:pPr>
      <w:r w:rsidRPr="00E57232">
        <w:t xml:space="preserve">Each state has specific guidelines and procedures for transition planning. Research the guidelines and procedures utilized in your school district or state. Provide a summary of your findings. </w:t>
      </w:r>
    </w:p>
    <w:p w14:paraId="638D6B01" w14:textId="77777777" w:rsidR="00E57232" w:rsidRPr="00E57232" w:rsidRDefault="00E57232" w:rsidP="004D4183">
      <w:pPr>
        <w:numPr>
          <w:ilvl w:val="1"/>
          <w:numId w:val="21"/>
        </w:numPr>
        <w:spacing w:line="240" w:lineRule="auto"/>
      </w:pPr>
      <w:r w:rsidRPr="00E57232">
        <w:t>Who is the designated lead person to run the transition planning process?</w:t>
      </w:r>
    </w:p>
    <w:p w14:paraId="434EFC80" w14:textId="77777777" w:rsidR="00E57232" w:rsidRPr="00E57232" w:rsidRDefault="00E57232" w:rsidP="004D4183">
      <w:pPr>
        <w:numPr>
          <w:ilvl w:val="1"/>
          <w:numId w:val="21"/>
        </w:numPr>
        <w:spacing w:line="240" w:lineRule="auto"/>
      </w:pPr>
      <w:r w:rsidRPr="00E57232">
        <w:t>Does your district/state have a transition planning form?</w:t>
      </w:r>
    </w:p>
    <w:p w14:paraId="48398CFF" w14:textId="77777777" w:rsidR="00E57232" w:rsidRPr="00E57232" w:rsidRDefault="00E57232" w:rsidP="004D4183">
      <w:pPr>
        <w:numPr>
          <w:ilvl w:val="1"/>
          <w:numId w:val="21"/>
        </w:numPr>
        <w:spacing w:line="240" w:lineRule="auto"/>
      </w:pPr>
      <w:r w:rsidRPr="00E57232">
        <w:t>Does your district/state have transition guides for families?</w:t>
      </w:r>
    </w:p>
    <w:p w14:paraId="62E2EBF3" w14:textId="77777777" w:rsidR="00E57232" w:rsidRPr="00E57232" w:rsidRDefault="00E57232" w:rsidP="004D4183">
      <w:pPr>
        <w:numPr>
          <w:ilvl w:val="1"/>
          <w:numId w:val="21"/>
        </w:numPr>
        <w:spacing w:line="240" w:lineRule="auto"/>
      </w:pPr>
      <w:r w:rsidRPr="00E57232">
        <w:lastRenderedPageBreak/>
        <w:t>Does your district/state have established interagency agreements?</w:t>
      </w:r>
    </w:p>
    <w:p w14:paraId="3682B6E6" w14:textId="77777777" w:rsidR="00E57232" w:rsidRPr="00E57232" w:rsidRDefault="00E57232" w:rsidP="004D4183">
      <w:pPr>
        <w:numPr>
          <w:ilvl w:val="1"/>
          <w:numId w:val="21"/>
        </w:numPr>
        <w:spacing w:line="240" w:lineRule="auto"/>
      </w:pPr>
      <w:r w:rsidRPr="00E57232">
        <w:t>Do you think your district/state procedures meet the requirements of Indicator #13?</w:t>
      </w:r>
    </w:p>
    <w:p w14:paraId="2F02AD12" w14:textId="77777777" w:rsidR="00F27E56" w:rsidRPr="002E2243" w:rsidRDefault="00F27E56" w:rsidP="004D4183">
      <w:pPr>
        <w:spacing w:line="240" w:lineRule="auto"/>
      </w:pPr>
    </w:p>
    <w:p w14:paraId="14B65B31" w14:textId="49327632" w:rsidR="00F27E56" w:rsidRPr="002E2243" w:rsidRDefault="00F27E56" w:rsidP="004D4183">
      <w:pPr>
        <w:spacing w:line="240" w:lineRule="auto"/>
      </w:pPr>
      <w:r w:rsidRPr="004361C5">
        <w:rPr>
          <w:b/>
          <w:bCs/>
        </w:rPr>
        <w:t>Discussion Forum</w:t>
      </w:r>
      <w:r w:rsidR="00297A77">
        <w:rPr>
          <w:b/>
          <w:bCs/>
        </w:rPr>
        <w:t xml:space="preserve"> 1</w:t>
      </w:r>
      <w:r w:rsidRPr="004361C5">
        <w:rPr>
          <w:b/>
          <w:bCs/>
        </w:rPr>
        <w:t>:</w:t>
      </w:r>
      <w:r w:rsidRPr="002E2243">
        <w:t xml:space="preserve"> 20 points</w:t>
      </w:r>
    </w:p>
    <w:p w14:paraId="03063638" w14:textId="37EEFA6D" w:rsidR="00274D55" w:rsidRDefault="00274D55" w:rsidP="004D4183">
      <w:pPr>
        <w:spacing w:line="240" w:lineRule="auto"/>
      </w:pPr>
      <w:r w:rsidRPr="000518D8">
        <w:t xml:space="preserve">Based upon your research, </w:t>
      </w:r>
      <w:r w:rsidR="00C63D53">
        <w:t xml:space="preserve">do you think </w:t>
      </w:r>
      <w:r w:rsidRPr="000518D8">
        <w:t>the needs of students who have visual impairments and multiple disabilities</w:t>
      </w:r>
      <w:r w:rsidR="00C63D53">
        <w:t xml:space="preserve"> are</w:t>
      </w:r>
      <w:r w:rsidRPr="000518D8">
        <w:t xml:space="preserve"> addressed by existing guidelines and procedures? Give 2-3 examples of how the needs of these students are addressed or 2-3 suggestions for improvements to your district/state procedures.</w:t>
      </w:r>
    </w:p>
    <w:p w14:paraId="660A07CE" w14:textId="29DA4C5E" w:rsidR="00297A77" w:rsidRDefault="00297A77" w:rsidP="004D4183">
      <w:pPr>
        <w:spacing w:line="240" w:lineRule="auto"/>
      </w:pPr>
    </w:p>
    <w:p w14:paraId="36B08685" w14:textId="430983CB" w:rsidR="00297A77" w:rsidRPr="000518D8" w:rsidRDefault="00297A77" w:rsidP="004D4183">
      <w:pPr>
        <w:spacing w:line="240" w:lineRule="auto"/>
      </w:pPr>
      <w:r>
        <w:rPr>
          <w:b/>
          <w:bCs/>
        </w:rPr>
        <w:t>Quiz 1</w:t>
      </w:r>
      <w:r w:rsidRPr="004361C5">
        <w:rPr>
          <w:b/>
          <w:bCs/>
        </w:rPr>
        <w:t>:</w:t>
      </w:r>
      <w:r>
        <w:rPr>
          <w:b/>
          <w:bCs/>
        </w:rPr>
        <w:t xml:space="preserve"> </w:t>
      </w:r>
      <w:r w:rsidRPr="00297A77">
        <w:rPr>
          <w:bCs/>
        </w:rPr>
        <w:t>40 points</w:t>
      </w:r>
    </w:p>
    <w:p w14:paraId="34D981E8" w14:textId="77777777" w:rsidR="00F27E56" w:rsidRPr="002E2243" w:rsidRDefault="00F27E56" w:rsidP="004D4183">
      <w:pPr>
        <w:spacing w:line="240" w:lineRule="auto"/>
      </w:pPr>
    </w:p>
    <w:p w14:paraId="175962EC" w14:textId="49D31653" w:rsidR="00F27E56" w:rsidRPr="004361C5" w:rsidRDefault="00F27E56" w:rsidP="004D4183">
      <w:pPr>
        <w:spacing w:line="240" w:lineRule="auto"/>
        <w:rPr>
          <w:b/>
        </w:rPr>
      </w:pPr>
      <w:r w:rsidRPr="004361C5">
        <w:rPr>
          <w:b/>
        </w:rPr>
        <w:t xml:space="preserve">Session Two:  </w:t>
      </w:r>
      <w:r w:rsidR="00D33D80">
        <w:rPr>
          <w:b/>
        </w:rPr>
        <w:t>Community Resources and Adult Services</w:t>
      </w:r>
    </w:p>
    <w:p w14:paraId="4736B778" w14:textId="271C77FB" w:rsidR="00014823" w:rsidRDefault="00F27E56" w:rsidP="004D4183">
      <w:pPr>
        <w:spacing w:line="240" w:lineRule="auto"/>
      </w:pPr>
      <w:r w:rsidRPr="002E2243">
        <w:t xml:space="preserve">This session will </w:t>
      </w:r>
      <w:r w:rsidR="001C11EA">
        <w:t xml:space="preserve">focus on community resources beyond the classroom and </w:t>
      </w:r>
      <w:r w:rsidR="0080356A">
        <w:t xml:space="preserve">services available to adults with disabilities. </w:t>
      </w:r>
      <w:r w:rsidR="0096663E">
        <w:t xml:space="preserve">Often teachers and related service providers </w:t>
      </w:r>
      <w:r w:rsidR="00036955">
        <w:t xml:space="preserve">are unfamiliar with the opportunities and services available in their communities. </w:t>
      </w:r>
      <w:r w:rsidR="005A64D5">
        <w:t xml:space="preserve">Transition planning must be focused </w:t>
      </w:r>
      <w:r w:rsidR="0081568E">
        <w:t xml:space="preserve">on the unique </w:t>
      </w:r>
      <w:r w:rsidR="008A5E3F">
        <w:t xml:space="preserve">strengths, interests and </w:t>
      </w:r>
      <w:r w:rsidR="0081568E">
        <w:t>needs of the individual student</w:t>
      </w:r>
      <w:r w:rsidR="008A5E3F">
        <w:t xml:space="preserve">. </w:t>
      </w:r>
      <w:r w:rsidR="00500851">
        <w:t>The goal is never to fit the students into the available service options</w:t>
      </w:r>
      <w:r w:rsidR="00E42818">
        <w:t>,</w:t>
      </w:r>
      <w:r w:rsidR="00500851">
        <w:t xml:space="preserve"> but it is important for all members of the transition planning team to </w:t>
      </w:r>
      <w:r w:rsidR="001E65A0">
        <w:t>be familiar with available resources.</w:t>
      </w:r>
      <w:r w:rsidR="005F0DAE">
        <w:t xml:space="preserve"> This session will provide </w:t>
      </w:r>
      <w:r w:rsidR="00014823">
        <w:t>an overview of adult services</w:t>
      </w:r>
      <w:r w:rsidR="00E42818">
        <w:t xml:space="preserve"> </w:t>
      </w:r>
      <w:r w:rsidR="00AA105D">
        <w:t xml:space="preserve">including disability-specific resources. </w:t>
      </w:r>
      <w:r w:rsidR="009F0210">
        <w:t xml:space="preserve">It will also </w:t>
      </w:r>
      <w:r w:rsidR="00AD7FAC">
        <w:t>describe the</w:t>
      </w:r>
      <w:r w:rsidR="00A52244">
        <w:t xml:space="preserve"> legal and practical</w:t>
      </w:r>
      <w:r w:rsidR="00AD7FAC">
        <w:t xml:space="preserve"> differences between special education services and</w:t>
      </w:r>
      <w:r w:rsidR="00A52244">
        <w:t xml:space="preserve"> available</w:t>
      </w:r>
      <w:r w:rsidR="00E44DCD">
        <w:t xml:space="preserve"> post-school services.</w:t>
      </w:r>
      <w:r w:rsidR="006A6A0C">
        <w:t xml:space="preserve"> </w:t>
      </w:r>
    </w:p>
    <w:p w14:paraId="0F458088" w14:textId="77777777" w:rsidR="00F27E56" w:rsidRPr="002E2243" w:rsidRDefault="00F27E56" w:rsidP="004D4183">
      <w:pPr>
        <w:spacing w:line="240" w:lineRule="auto"/>
      </w:pPr>
    </w:p>
    <w:p w14:paraId="7860A9B5" w14:textId="77777777" w:rsidR="00F27E56" w:rsidRPr="004361C5" w:rsidRDefault="00F27E56" w:rsidP="004D4183">
      <w:pPr>
        <w:spacing w:line="240" w:lineRule="auto"/>
        <w:rPr>
          <w:b/>
        </w:rPr>
      </w:pPr>
      <w:r w:rsidRPr="004361C5">
        <w:rPr>
          <w:b/>
        </w:rPr>
        <w:t>Session Goals:</w:t>
      </w:r>
    </w:p>
    <w:p w14:paraId="2F5B8FD2" w14:textId="77777777" w:rsidR="00F27E56" w:rsidRPr="002E2243" w:rsidRDefault="00F27E56" w:rsidP="004D4183">
      <w:pPr>
        <w:spacing w:line="240" w:lineRule="auto"/>
      </w:pPr>
      <w:r w:rsidRPr="002E2243">
        <w:t>Upon completion of this session, the participants will be able to:</w:t>
      </w:r>
    </w:p>
    <w:p w14:paraId="1F514F5C" w14:textId="77777777" w:rsidR="00AA75A3" w:rsidRPr="00CD7349" w:rsidRDefault="00AA75A3" w:rsidP="004D4183">
      <w:pPr>
        <w:numPr>
          <w:ilvl w:val="0"/>
          <w:numId w:val="13"/>
        </w:numPr>
        <w:tabs>
          <w:tab w:val="num" w:pos="720"/>
        </w:tabs>
        <w:spacing w:line="240" w:lineRule="auto"/>
      </w:pPr>
      <w:r>
        <w:t>Describe</w:t>
      </w:r>
      <w:r w:rsidRPr="00CD7349">
        <w:t xml:space="preserve"> the differences between special education and adult services</w:t>
      </w:r>
    </w:p>
    <w:p w14:paraId="1A3FCC9A" w14:textId="3581D184" w:rsidR="00CD7349" w:rsidRPr="00CD7349" w:rsidRDefault="00CD7349" w:rsidP="004D4183">
      <w:pPr>
        <w:numPr>
          <w:ilvl w:val="0"/>
          <w:numId w:val="13"/>
        </w:numPr>
        <w:tabs>
          <w:tab w:val="num" w:pos="720"/>
        </w:tabs>
        <w:spacing w:line="240" w:lineRule="auto"/>
      </w:pPr>
      <w:r w:rsidRPr="00CD7349">
        <w:t>Identify resources in their communities that can play a role in their student’s post school life</w:t>
      </w:r>
    </w:p>
    <w:p w14:paraId="66A949EC" w14:textId="5E91DCDF" w:rsidR="00F27E56" w:rsidRPr="002E2243" w:rsidRDefault="00CD7349" w:rsidP="004D4183">
      <w:pPr>
        <w:numPr>
          <w:ilvl w:val="0"/>
          <w:numId w:val="13"/>
        </w:numPr>
        <w:tabs>
          <w:tab w:val="num" w:pos="720"/>
        </w:tabs>
        <w:spacing w:line="240" w:lineRule="auto"/>
      </w:pPr>
      <w:r w:rsidRPr="00CD7349">
        <w:t>Identify disability-specific resources that could assist your students</w:t>
      </w:r>
    </w:p>
    <w:p w14:paraId="0DD9BB79" w14:textId="35B364F6" w:rsidR="00F27E56" w:rsidRPr="002E2243" w:rsidRDefault="00F27E56" w:rsidP="004D4183">
      <w:pPr>
        <w:numPr>
          <w:ilvl w:val="0"/>
          <w:numId w:val="13"/>
        </w:numPr>
        <w:spacing w:line="240" w:lineRule="auto"/>
      </w:pPr>
      <w:r w:rsidRPr="002E2243">
        <w:t xml:space="preserve">Describe </w:t>
      </w:r>
      <w:r w:rsidR="00366F85">
        <w:t>ways to</w:t>
      </w:r>
      <w:r w:rsidR="00B07E15">
        <w:t xml:space="preserve"> f</w:t>
      </w:r>
      <w:r w:rsidR="00366F85" w:rsidRPr="00366F85">
        <w:t>acilitate the transition planning team’s understanding of the role adult service agencies and community resources</w:t>
      </w:r>
    </w:p>
    <w:p w14:paraId="74F9C09C" w14:textId="77777777" w:rsidR="00F27E56" w:rsidRPr="004361C5" w:rsidRDefault="00F27E56" w:rsidP="004D4183">
      <w:pPr>
        <w:spacing w:line="240" w:lineRule="auto"/>
        <w:rPr>
          <w:b/>
        </w:rPr>
      </w:pPr>
      <w:r w:rsidRPr="004361C5">
        <w:rPr>
          <w:b/>
        </w:rPr>
        <w:t>Readings:</w:t>
      </w:r>
    </w:p>
    <w:p w14:paraId="55B2A266" w14:textId="77777777" w:rsidR="00EB15E7" w:rsidRPr="00EB15E7" w:rsidRDefault="00EB15E7" w:rsidP="004D4183">
      <w:pPr>
        <w:numPr>
          <w:ilvl w:val="0"/>
          <w:numId w:val="24"/>
        </w:numPr>
        <w:spacing w:line="240" w:lineRule="auto"/>
      </w:pPr>
      <w:r w:rsidRPr="00EB15E7">
        <w:t xml:space="preserve">Read </w:t>
      </w:r>
      <w:hyperlink r:id="rId13" w:history="1">
        <w:r w:rsidRPr="00EB15E7">
          <w:rPr>
            <w:rStyle w:val="Hyperlink"/>
          </w:rPr>
          <w:t>https://www2.ed.gov/about/offices/list/osers/transition/products/postsecondary-transition-guide-may-2017.pdf</w:t>
        </w:r>
      </w:hyperlink>
    </w:p>
    <w:p w14:paraId="410D03CA" w14:textId="77777777" w:rsidR="00EB15E7" w:rsidRPr="00EB15E7" w:rsidRDefault="00EB15E7" w:rsidP="004D4183">
      <w:pPr>
        <w:numPr>
          <w:ilvl w:val="0"/>
          <w:numId w:val="24"/>
        </w:numPr>
        <w:spacing w:line="240" w:lineRule="auto"/>
      </w:pPr>
      <w:r w:rsidRPr="00EB15E7">
        <w:t xml:space="preserve">View </w:t>
      </w:r>
      <w:hyperlink r:id="rId14" w:history="1">
        <w:r w:rsidRPr="00EB15E7">
          <w:rPr>
            <w:rStyle w:val="Hyperlink"/>
          </w:rPr>
          <w:t>https://www.perkinselearning.org/videos/webcast/no-more-confusion-about-transition-adult-services</w:t>
        </w:r>
      </w:hyperlink>
    </w:p>
    <w:p w14:paraId="55BFA2AD" w14:textId="77777777" w:rsidR="00F27E56" w:rsidRDefault="00F27E56" w:rsidP="004D4183">
      <w:pPr>
        <w:spacing w:line="240" w:lineRule="auto"/>
        <w:rPr>
          <w:u w:val="single"/>
        </w:rPr>
      </w:pPr>
    </w:p>
    <w:p w14:paraId="33D0AF4C" w14:textId="77777777" w:rsidR="004361C5" w:rsidRDefault="00F27E56" w:rsidP="004D4183">
      <w:pPr>
        <w:spacing w:line="240" w:lineRule="auto"/>
      </w:pPr>
      <w:r w:rsidRPr="004361C5">
        <w:rPr>
          <w:b/>
        </w:rPr>
        <w:t>A</w:t>
      </w:r>
      <w:r w:rsidRPr="004361C5">
        <w:rPr>
          <w:b/>
          <w:bCs/>
        </w:rPr>
        <w:t>ssignment:</w:t>
      </w:r>
      <w:r w:rsidRPr="004361C5">
        <w:rPr>
          <w:bCs/>
        </w:rPr>
        <w:t xml:space="preserve">  </w:t>
      </w:r>
      <w:r w:rsidRPr="004361C5">
        <w:t>30</w:t>
      </w:r>
      <w:r w:rsidRPr="002E2243">
        <w:t xml:space="preserve"> points</w:t>
      </w:r>
      <w:r>
        <w:t xml:space="preserve">  </w:t>
      </w:r>
    </w:p>
    <w:p w14:paraId="611DD114" w14:textId="1C4B962B" w:rsidR="00DB493A" w:rsidRPr="00DB493A" w:rsidRDefault="00DB493A" w:rsidP="004D4183">
      <w:pPr>
        <w:spacing w:line="240" w:lineRule="auto"/>
      </w:pPr>
      <w:r w:rsidRPr="00DB493A">
        <w:t>Beth Jordan describes several adult services. Identify the agencies in your state that correspond to the resources she identifies. Make a list of at least five agencies (name, address, phone</w:t>
      </w:r>
      <w:proofErr w:type="gramStart"/>
      <w:r w:rsidRPr="00DB493A">
        <w:t>,  email</w:t>
      </w:r>
      <w:proofErr w:type="gramEnd"/>
      <w:r w:rsidRPr="00DB493A">
        <w:t>, website</w:t>
      </w:r>
      <w:r w:rsidR="00C51092">
        <w:t>, mission</w:t>
      </w:r>
      <w:r w:rsidRPr="00DB493A">
        <w:t>) that might support your students as they transition into post school life.</w:t>
      </w:r>
      <w:r w:rsidR="00EE1EEA">
        <w:t xml:space="preserve"> Incorporate information you </w:t>
      </w:r>
      <w:r w:rsidR="00C51092">
        <w:t xml:space="preserve">found in your </w:t>
      </w:r>
      <w:proofErr w:type="spellStart"/>
      <w:r w:rsidR="00C51092">
        <w:t>webquest</w:t>
      </w:r>
      <w:proofErr w:type="spellEnd"/>
      <w:r w:rsidR="00C51092">
        <w:t xml:space="preserve">. </w:t>
      </w:r>
    </w:p>
    <w:p w14:paraId="5E374FBD" w14:textId="77777777" w:rsidR="00F27E56" w:rsidRDefault="00F27E56" w:rsidP="004D4183">
      <w:pPr>
        <w:spacing w:line="240" w:lineRule="auto"/>
        <w:rPr>
          <w:bCs/>
        </w:rPr>
      </w:pPr>
    </w:p>
    <w:p w14:paraId="0AFAF695" w14:textId="77777777" w:rsidR="00F27E56" w:rsidRPr="002E2243" w:rsidRDefault="00F27E56" w:rsidP="004D4183">
      <w:pPr>
        <w:spacing w:line="240" w:lineRule="auto"/>
      </w:pPr>
      <w:proofErr w:type="spellStart"/>
      <w:r w:rsidRPr="004361C5">
        <w:rPr>
          <w:b/>
          <w:bCs/>
        </w:rPr>
        <w:t>Webquest</w:t>
      </w:r>
      <w:proofErr w:type="spellEnd"/>
      <w:r w:rsidRPr="004361C5">
        <w:rPr>
          <w:b/>
          <w:bCs/>
        </w:rPr>
        <w:t xml:space="preserve"> (Online research):</w:t>
      </w:r>
      <w:r w:rsidRPr="002E2243">
        <w:t xml:space="preserve"> 10 points</w:t>
      </w:r>
    </w:p>
    <w:p w14:paraId="109B47D3" w14:textId="09B7DC21" w:rsidR="00BA77E1" w:rsidRPr="00BA77E1" w:rsidRDefault="00BA77E1" w:rsidP="004D4183">
      <w:pPr>
        <w:spacing w:line="240" w:lineRule="auto"/>
      </w:pPr>
      <w:r w:rsidRPr="00BA77E1">
        <w:t>Search for a resource guide for your state</w:t>
      </w:r>
      <w:r w:rsidR="00A86960">
        <w:t>.</w:t>
      </w:r>
      <w:r w:rsidRPr="00BA77E1">
        <w:t xml:space="preserve"> Compare it to the guide published by DOE.</w:t>
      </w:r>
    </w:p>
    <w:p w14:paraId="301F334F" w14:textId="77777777" w:rsidR="00BA77E1" w:rsidRPr="00BA77E1" w:rsidRDefault="00BA77E1" w:rsidP="004D4183">
      <w:pPr>
        <w:spacing w:line="240" w:lineRule="auto"/>
      </w:pPr>
      <w:r w:rsidRPr="00BA77E1">
        <w:lastRenderedPageBreak/>
        <w:t xml:space="preserve">Are there unique state specific components? How helpful is the guide to you as a member of a transition team? Would it be helpful to your students or their families? Are there disability-specific issues that are not addressed? </w:t>
      </w:r>
    </w:p>
    <w:p w14:paraId="297F7B4D" w14:textId="77777777" w:rsidR="00AA75A3" w:rsidRDefault="00AA75A3" w:rsidP="004D4183">
      <w:pPr>
        <w:spacing w:line="240" w:lineRule="auto"/>
      </w:pPr>
    </w:p>
    <w:p w14:paraId="5AD26A50" w14:textId="5422627D" w:rsidR="00AA75A3" w:rsidRPr="004361C5" w:rsidRDefault="00AA75A3" w:rsidP="004D4183">
      <w:pPr>
        <w:spacing w:line="240" w:lineRule="auto"/>
        <w:rPr>
          <w:b/>
        </w:rPr>
      </w:pPr>
      <w:r w:rsidRPr="004361C5">
        <w:rPr>
          <w:b/>
        </w:rPr>
        <w:t xml:space="preserve">Discussion </w:t>
      </w:r>
      <w:r w:rsidR="00297A77">
        <w:rPr>
          <w:b/>
        </w:rPr>
        <w:t>Forum 2</w:t>
      </w:r>
      <w:r w:rsidRPr="004361C5">
        <w:rPr>
          <w:b/>
        </w:rPr>
        <w:t>:</w:t>
      </w:r>
      <w:r>
        <w:rPr>
          <w:b/>
        </w:rPr>
        <w:t xml:space="preserve"> </w:t>
      </w:r>
      <w:r w:rsidRPr="004629C6">
        <w:t>20 points</w:t>
      </w:r>
    </w:p>
    <w:p w14:paraId="0DB00F40" w14:textId="77777777" w:rsidR="00414DF8" w:rsidRPr="00414DF8" w:rsidRDefault="00414DF8" w:rsidP="004D4183">
      <w:pPr>
        <w:spacing w:line="240" w:lineRule="auto"/>
      </w:pPr>
      <w:r w:rsidRPr="00414DF8">
        <w:t xml:space="preserve">Describe what you know about services and resources in your community that could support your students? Include information about successful post school outcomes of students who have transitioned out of your district. Describe what you think are the biggest challenges. </w:t>
      </w:r>
    </w:p>
    <w:p w14:paraId="58E16AFE" w14:textId="485CD9CA" w:rsidR="00AA75A3" w:rsidRDefault="00AA75A3" w:rsidP="004D4183">
      <w:pPr>
        <w:spacing w:line="240" w:lineRule="auto"/>
      </w:pPr>
    </w:p>
    <w:p w14:paraId="23FC45D0" w14:textId="7AFB6032" w:rsidR="00297A77" w:rsidRPr="000518D8" w:rsidRDefault="00297A77" w:rsidP="004D4183">
      <w:pPr>
        <w:spacing w:line="240" w:lineRule="auto"/>
      </w:pPr>
      <w:r>
        <w:rPr>
          <w:b/>
          <w:bCs/>
        </w:rPr>
        <w:t>Quiz 2</w:t>
      </w:r>
      <w:r w:rsidRPr="004361C5">
        <w:rPr>
          <w:b/>
          <w:bCs/>
        </w:rPr>
        <w:t>:</w:t>
      </w:r>
      <w:r>
        <w:rPr>
          <w:b/>
          <w:bCs/>
        </w:rPr>
        <w:t xml:space="preserve"> </w:t>
      </w:r>
      <w:r w:rsidRPr="00297A77">
        <w:rPr>
          <w:bCs/>
        </w:rPr>
        <w:t>40 points</w:t>
      </w:r>
    </w:p>
    <w:p w14:paraId="2D1BF114" w14:textId="77777777" w:rsidR="00297A77" w:rsidRPr="002E2243" w:rsidRDefault="00297A77" w:rsidP="004D4183">
      <w:pPr>
        <w:spacing w:line="240" w:lineRule="auto"/>
      </w:pPr>
    </w:p>
    <w:p w14:paraId="1906EEB3" w14:textId="77777777" w:rsidR="00F27E56" w:rsidRDefault="00F27E56" w:rsidP="004D4183">
      <w:pPr>
        <w:spacing w:line="240" w:lineRule="auto"/>
        <w:rPr>
          <w:color w:val="0000FF"/>
          <w:u w:val="single"/>
        </w:rPr>
      </w:pPr>
    </w:p>
    <w:p w14:paraId="3A00178E" w14:textId="14B56487" w:rsidR="00F27E56" w:rsidRPr="00CC19D8" w:rsidRDefault="00F27E56" w:rsidP="004D4183">
      <w:pPr>
        <w:spacing w:line="240" w:lineRule="auto"/>
        <w:rPr>
          <w:b/>
        </w:rPr>
      </w:pPr>
      <w:r w:rsidRPr="00CC19D8">
        <w:rPr>
          <w:b/>
        </w:rPr>
        <w:t xml:space="preserve">Session Three:  </w:t>
      </w:r>
      <w:r w:rsidR="00C20AD7">
        <w:rPr>
          <w:b/>
        </w:rPr>
        <w:t xml:space="preserve">Collaboration </w:t>
      </w:r>
      <w:r w:rsidR="00AD129C">
        <w:rPr>
          <w:b/>
        </w:rPr>
        <w:t>for Transition and Working with Families</w:t>
      </w:r>
    </w:p>
    <w:p w14:paraId="309463DA" w14:textId="78AD64DD" w:rsidR="00F27E56" w:rsidRPr="002E2243" w:rsidRDefault="00F51A25" w:rsidP="004D4183">
      <w:pPr>
        <w:spacing w:line="240" w:lineRule="auto"/>
      </w:pPr>
      <w:r>
        <w:t xml:space="preserve">Planning for transition </w:t>
      </w:r>
      <w:r w:rsidR="007F651E">
        <w:t>mu</w:t>
      </w:r>
      <w:r w:rsidR="0086600D">
        <w:t xml:space="preserve">st include input from people who represent resources </w:t>
      </w:r>
      <w:r w:rsidR="00333AF7">
        <w:t xml:space="preserve">outside of the school. </w:t>
      </w:r>
      <w:r w:rsidR="00B675E5">
        <w:t>Effective i</w:t>
      </w:r>
      <w:r w:rsidR="00333AF7">
        <w:t xml:space="preserve">nteragency collaboration </w:t>
      </w:r>
      <w:r w:rsidR="00B675E5">
        <w:t xml:space="preserve">can have a big influence on post school </w:t>
      </w:r>
      <w:r w:rsidR="00212412">
        <w:t xml:space="preserve">success. </w:t>
      </w:r>
      <w:r w:rsidR="00F27E56" w:rsidRPr="002E2243">
        <w:t xml:space="preserve">This session will provide information </w:t>
      </w:r>
      <w:r w:rsidR="00212412">
        <w:t xml:space="preserve">about effective practices for interagency collaboration. It will also </w:t>
      </w:r>
      <w:r w:rsidR="00F9616F">
        <w:t xml:space="preserve">provide information about </w:t>
      </w:r>
      <w:r w:rsidR="00E86C66">
        <w:t xml:space="preserve">how </w:t>
      </w:r>
      <w:r w:rsidR="00C51216">
        <w:t>teams can work together</w:t>
      </w:r>
      <w:r w:rsidR="00352EED">
        <w:t xml:space="preserve"> and the impact </w:t>
      </w:r>
      <w:r w:rsidR="00A81E7B">
        <w:t xml:space="preserve">this may have on student outcomes. </w:t>
      </w:r>
      <w:r w:rsidR="00A4068F">
        <w:t xml:space="preserve">Effective strategies </w:t>
      </w:r>
      <w:r w:rsidR="003E3DC1">
        <w:t>for working with families will also be discussed.</w:t>
      </w:r>
      <w:r w:rsidR="00C51216">
        <w:t xml:space="preserve"> </w:t>
      </w:r>
    </w:p>
    <w:p w14:paraId="47C75DB0" w14:textId="77777777" w:rsidR="00F27E56" w:rsidRPr="002E2243" w:rsidRDefault="00F27E56" w:rsidP="004D4183">
      <w:pPr>
        <w:spacing w:line="240" w:lineRule="auto"/>
      </w:pPr>
    </w:p>
    <w:p w14:paraId="46620B51" w14:textId="77777777" w:rsidR="00F27E56" w:rsidRPr="004E43A4" w:rsidRDefault="00F27E56" w:rsidP="004D4183">
      <w:pPr>
        <w:spacing w:line="240" w:lineRule="auto"/>
        <w:rPr>
          <w:b/>
        </w:rPr>
      </w:pPr>
      <w:r w:rsidRPr="004E43A4">
        <w:rPr>
          <w:b/>
        </w:rPr>
        <w:t>Session Goals:</w:t>
      </w:r>
    </w:p>
    <w:p w14:paraId="3A590F39" w14:textId="77777777" w:rsidR="00F27E56" w:rsidRPr="002E2243" w:rsidRDefault="00F27E56" w:rsidP="004D4183">
      <w:pPr>
        <w:spacing w:line="240" w:lineRule="auto"/>
      </w:pPr>
      <w:r w:rsidRPr="002E2243">
        <w:t>Upon completion of this session, the participant will be able to:</w:t>
      </w:r>
    </w:p>
    <w:p w14:paraId="2A5BC32B" w14:textId="77777777" w:rsidR="008906DF" w:rsidRPr="008906DF" w:rsidRDefault="008906DF" w:rsidP="004D4183">
      <w:pPr>
        <w:numPr>
          <w:ilvl w:val="0"/>
          <w:numId w:val="25"/>
        </w:numPr>
        <w:spacing w:line="240" w:lineRule="auto"/>
      </w:pPr>
      <w:r w:rsidRPr="008906DF">
        <w:t>Identify the different levels of interagency collaboration (state, community, school and individual student.)</w:t>
      </w:r>
    </w:p>
    <w:p w14:paraId="37F13DC6" w14:textId="77777777" w:rsidR="0030683D" w:rsidRPr="0030683D" w:rsidRDefault="008906DF" w:rsidP="004D4183">
      <w:pPr>
        <w:numPr>
          <w:ilvl w:val="0"/>
          <w:numId w:val="25"/>
        </w:numPr>
        <w:spacing w:line="240" w:lineRule="auto"/>
      </w:pPr>
      <w:r w:rsidRPr="008906DF">
        <w:t xml:space="preserve"> Identify the components of effective collaboration for teams working with transition age students </w:t>
      </w:r>
      <w:r w:rsidR="0030683D" w:rsidRPr="0030683D">
        <w:t>Analyze how different team members’ comfort with change may influence their ability to engage collaboratively in transition planning.</w:t>
      </w:r>
    </w:p>
    <w:p w14:paraId="3CDBB510" w14:textId="77777777" w:rsidR="0030683D" w:rsidRPr="0030683D" w:rsidRDefault="0030683D" w:rsidP="004D4183">
      <w:pPr>
        <w:numPr>
          <w:ilvl w:val="0"/>
          <w:numId w:val="25"/>
        </w:numPr>
        <w:spacing w:line="240" w:lineRule="auto"/>
      </w:pPr>
      <w:r w:rsidRPr="0030683D">
        <w:t>Identify some unique challenges families may experience during the transition planning process and some strategies to provide support to them.</w:t>
      </w:r>
    </w:p>
    <w:p w14:paraId="384DFD0B" w14:textId="77777777" w:rsidR="00F27E56" w:rsidRPr="002E2243" w:rsidRDefault="00F27E56" w:rsidP="004D4183">
      <w:pPr>
        <w:spacing w:line="240" w:lineRule="auto"/>
      </w:pPr>
    </w:p>
    <w:p w14:paraId="22F16E75" w14:textId="24EDCE81" w:rsidR="00F27E56" w:rsidRDefault="00F27E56" w:rsidP="004D4183">
      <w:pPr>
        <w:spacing w:line="240" w:lineRule="auto"/>
        <w:rPr>
          <w:b/>
        </w:rPr>
      </w:pPr>
      <w:r w:rsidRPr="004E43A4">
        <w:rPr>
          <w:b/>
        </w:rPr>
        <w:t>Readings:</w:t>
      </w:r>
    </w:p>
    <w:p w14:paraId="7BEF9C49" w14:textId="6D7AAC62" w:rsidR="00FD5A63" w:rsidRPr="002E2243" w:rsidRDefault="00FD5A63" w:rsidP="004D4183">
      <w:pPr>
        <w:spacing w:line="240" w:lineRule="auto"/>
      </w:pPr>
      <w:proofErr w:type="spellStart"/>
      <w:r>
        <w:t>McGinnity</w:t>
      </w:r>
      <w:proofErr w:type="spellEnd"/>
      <w:r>
        <w:t xml:space="preserve"> (2016) Planning an Effective Transition in Sacks, S and Zatta, M ed. (2016) Keys to Educational Success</w:t>
      </w:r>
      <w:proofErr w:type="gramStart"/>
      <w:r>
        <w:t>;</w:t>
      </w:r>
      <w:proofErr w:type="gramEnd"/>
      <w:r>
        <w:t xml:space="preserve"> Teaching students with visual impairments and multiple disabilities. </w:t>
      </w:r>
      <w:proofErr w:type="gramStart"/>
      <w:r>
        <w:t>pp</w:t>
      </w:r>
      <w:proofErr w:type="gramEnd"/>
      <w:r>
        <w:t>. 553</w:t>
      </w:r>
      <w:r w:rsidR="00321E65">
        <w:t xml:space="preserve"> - 557</w:t>
      </w:r>
    </w:p>
    <w:p w14:paraId="5217F3C5" w14:textId="77777777" w:rsidR="00FD5A63" w:rsidRPr="004E43A4" w:rsidRDefault="00FD5A63" w:rsidP="004D4183">
      <w:pPr>
        <w:spacing w:line="240" w:lineRule="auto"/>
        <w:rPr>
          <w:b/>
        </w:rPr>
      </w:pPr>
    </w:p>
    <w:p w14:paraId="215284B2" w14:textId="77777777" w:rsidR="002B09BB" w:rsidRDefault="002B09BB" w:rsidP="004D4183">
      <w:pPr>
        <w:spacing w:line="240" w:lineRule="auto"/>
        <w:rPr>
          <w:color w:val="222222"/>
          <w:shd w:val="clear" w:color="auto" w:fill="FFFFFF"/>
        </w:rPr>
      </w:pPr>
      <w:r w:rsidRPr="004F7C61">
        <w:t xml:space="preserve">Read </w:t>
      </w:r>
      <w:r w:rsidR="007037D4">
        <w:fldChar w:fldCharType="begin"/>
      </w:r>
      <w:r w:rsidR="007037D4">
        <w:instrText xml:space="preserve"> HYPERLINK "https://iris.peabody.vanderbilt.edu/module/tran-ic/cresource/q2/p04/" \l "content" \t "_blank" </w:instrText>
      </w:r>
      <w:r w:rsidR="007037D4">
        <w:fldChar w:fldCharType="separate"/>
      </w:r>
      <w:r>
        <w:rPr>
          <w:rStyle w:val="Hyperlink"/>
          <w:color w:val="1155CC"/>
          <w:shd w:val="clear" w:color="auto" w:fill="FFFFFF"/>
        </w:rPr>
        <w:t>https://iris.peabody.vanderbilt.edu/module/tran-ic/cresource/q2/p04/#content</w:t>
      </w:r>
      <w:r w:rsidR="007037D4">
        <w:rPr>
          <w:rStyle w:val="Hyperlink"/>
          <w:color w:val="1155CC"/>
          <w:shd w:val="clear" w:color="auto" w:fill="FFFFFF"/>
        </w:rPr>
        <w:fldChar w:fldCharType="end"/>
      </w:r>
      <w:r>
        <w:rPr>
          <w:color w:val="222222"/>
          <w:shd w:val="clear" w:color="auto" w:fill="FFFFFF"/>
        </w:rPr>
        <w:t xml:space="preserve">  </w:t>
      </w:r>
    </w:p>
    <w:p w14:paraId="75B971A9" w14:textId="77777777" w:rsidR="002B09BB" w:rsidRDefault="002B09BB" w:rsidP="004D4183">
      <w:pPr>
        <w:spacing w:line="240" w:lineRule="auto"/>
        <w:rPr>
          <w:color w:val="222222"/>
          <w:shd w:val="clear" w:color="auto" w:fill="FFFFFF"/>
        </w:rPr>
      </w:pPr>
    </w:p>
    <w:p w14:paraId="664A47CB" w14:textId="77777777" w:rsidR="002B09BB" w:rsidRDefault="004D4183" w:rsidP="004D4183">
      <w:pPr>
        <w:spacing w:line="240" w:lineRule="auto"/>
        <w:rPr>
          <w:shd w:val="clear" w:color="auto" w:fill="FFFFFF"/>
        </w:rPr>
      </w:pPr>
      <w:hyperlink r:id="rId15" w:anchor="content" w:history="1">
        <w:r w:rsidR="002B09BB" w:rsidRPr="00C1110C">
          <w:rPr>
            <w:rStyle w:val="Hyperlink"/>
            <w:shd w:val="clear" w:color="auto" w:fill="FFFFFF"/>
          </w:rPr>
          <w:t>https://iris.peabody.vanderbilt.edu/module/tran-ic/cresource/q2/p05/#content</w:t>
        </w:r>
      </w:hyperlink>
    </w:p>
    <w:p w14:paraId="13ED3C9F" w14:textId="77777777" w:rsidR="002B09BB" w:rsidRDefault="002B09BB" w:rsidP="004D4183">
      <w:pPr>
        <w:spacing w:line="240" w:lineRule="auto"/>
        <w:rPr>
          <w:shd w:val="clear" w:color="auto" w:fill="FFFFFF"/>
        </w:rPr>
      </w:pPr>
    </w:p>
    <w:p w14:paraId="1E38BCC6" w14:textId="77777777" w:rsidR="007D1F38" w:rsidRPr="007D1F38" w:rsidRDefault="007D1F38" w:rsidP="004D4183">
      <w:pPr>
        <w:spacing w:line="240" w:lineRule="auto"/>
      </w:pPr>
      <w:r w:rsidRPr="007D1F38">
        <w:t xml:space="preserve">Watch </w:t>
      </w:r>
      <w:hyperlink r:id="rId16" w:history="1">
        <w:r w:rsidRPr="007D1F38">
          <w:rPr>
            <w:rStyle w:val="Hyperlink"/>
          </w:rPr>
          <w:t>https://www.perkinselearning.org/videos/webcast/leveraging-resources-transition-planning</w:t>
        </w:r>
      </w:hyperlink>
    </w:p>
    <w:p w14:paraId="3410E0B3" w14:textId="77777777" w:rsidR="00F27E56" w:rsidRDefault="00F27E56" w:rsidP="004D4183">
      <w:pPr>
        <w:spacing w:line="240" w:lineRule="auto"/>
        <w:rPr>
          <w:bCs/>
        </w:rPr>
      </w:pPr>
    </w:p>
    <w:p w14:paraId="0688F6FE" w14:textId="77777777" w:rsidR="00F27E56" w:rsidRPr="002E2243" w:rsidRDefault="00F27E56" w:rsidP="004D4183">
      <w:pPr>
        <w:spacing w:line="240" w:lineRule="auto"/>
        <w:rPr>
          <w:bCs/>
        </w:rPr>
      </w:pPr>
      <w:r w:rsidRPr="004E43A4">
        <w:rPr>
          <w:b/>
          <w:bCs/>
        </w:rPr>
        <w:t>Assignment:</w:t>
      </w:r>
      <w:r w:rsidRPr="002E2243">
        <w:rPr>
          <w:bCs/>
        </w:rPr>
        <w:t xml:space="preserve"> </w:t>
      </w:r>
      <w:r w:rsidRPr="002E2243">
        <w:t>30 points</w:t>
      </w:r>
    </w:p>
    <w:p w14:paraId="0A430887" w14:textId="77777777" w:rsidR="00226489" w:rsidRPr="00226489" w:rsidRDefault="00226489" w:rsidP="004D4183">
      <w:pPr>
        <w:spacing w:line="240" w:lineRule="auto"/>
      </w:pPr>
      <w:r w:rsidRPr="00226489">
        <w:t>Patti McGowan describes ways that she leveraged resources to help her son, Hunter, realize his desired post school outcomes. Describe 3 strategies that she used that might be helpful to your students. Do you think your school/district could replicate some of the creative options that Hunter’s district used? Why or why not?</w:t>
      </w:r>
    </w:p>
    <w:p w14:paraId="4D40C51B" w14:textId="77777777" w:rsidR="00F27E56" w:rsidRDefault="00F27E56" w:rsidP="004D4183">
      <w:pPr>
        <w:spacing w:line="240" w:lineRule="auto"/>
        <w:rPr>
          <w:bCs/>
        </w:rPr>
      </w:pPr>
    </w:p>
    <w:p w14:paraId="48D670BA" w14:textId="77777777" w:rsidR="00F27E56" w:rsidRPr="002E2243" w:rsidRDefault="00F27E56" w:rsidP="004D4183">
      <w:pPr>
        <w:spacing w:line="240" w:lineRule="auto"/>
      </w:pPr>
      <w:proofErr w:type="spellStart"/>
      <w:r w:rsidRPr="004E43A4">
        <w:rPr>
          <w:b/>
          <w:bCs/>
        </w:rPr>
        <w:t>Webquest</w:t>
      </w:r>
      <w:proofErr w:type="spellEnd"/>
      <w:r w:rsidRPr="004E43A4">
        <w:rPr>
          <w:b/>
          <w:bCs/>
        </w:rPr>
        <w:t xml:space="preserve"> (Online research)</w:t>
      </w:r>
      <w:r w:rsidR="004E43A4" w:rsidRPr="004E43A4">
        <w:rPr>
          <w:b/>
          <w:bCs/>
        </w:rPr>
        <w:t>:</w:t>
      </w:r>
      <w:r w:rsidRPr="002E2243">
        <w:t xml:space="preserve"> 10 points</w:t>
      </w:r>
    </w:p>
    <w:p w14:paraId="65AF7A31" w14:textId="5386FC0F" w:rsidR="00F27E56" w:rsidRDefault="00F27E56" w:rsidP="004D4183">
      <w:pPr>
        <w:spacing w:line="240" w:lineRule="auto"/>
      </w:pPr>
      <w:r w:rsidRPr="002E2243">
        <w:t xml:space="preserve">Search the web for </w:t>
      </w:r>
      <w:r w:rsidR="000D313B">
        <w:t xml:space="preserve">articles/resources that could assist families </w:t>
      </w:r>
      <w:r w:rsidR="002149EC">
        <w:t xml:space="preserve">manage the emotional turmoil they may encounter </w:t>
      </w:r>
      <w:r w:rsidR="003B4012">
        <w:t xml:space="preserve">when facing the transition planning process. </w:t>
      </w:r>
    </w:p>
    <w:p w14:paraId="2A6A919F" w14:textId="77777777" w:rsidR="009F6287" w:rsidRPr="002E2243" w:rsidRDefault="009F6287" w:rsidP="004D4183">
      <w:pPr>
        <w:spacing w:line="240" w:lineRule="auto"/>
      </w:pPr>
    </w:p>
    <w:p w14:paraId="2C4EAD3C" w14:textId="5604D61D" w:rsidR="009F6287" w:rsidRPr="004E43A4" w:rsidRDefault="009F6287" w:rsidP="004D4183">
      <w:pPr>
        <w:spacing w:line="240" w:lineRule="auto"/>
        <w:rPr>
          <w:b/>
        </w:rPr>
      </w:pPr>
      <w:r w:rsidRPr="004E43A4">
        <w:rPr>
          <w:b/>
        </w:rPr>
        <w:t xml:space="preserve">Discussion </w:t>
      </w:r>
      <w:r w:rsidR="004629C6">
        <w:rPr>
          <w:b/>
        </w:rPr>
        <w:t>Forum 3</w:t>
      </w:r>
      <w:r w:rsidRPr="004E43A4">
        <w:rPr>
          <w:b/>
        </w:rPr>
        <w:t>:</w:t>
      </w:r>
      <w:r w:rsidR="004629C6">
        <w:rPr>
          <w:b/>
        </w:rPr>
        <w:t xml:space="preserve"> </w:t>
      </w:r>
      <w:r w:rsidR="004629C6">
        <w:t>2</w:t>
      </w:r>
      <w:r w:rsidR="004629C6" w:rsidRPr="004629C6">
        <w:t>0 points</w:t>
      </w:r>
    </w:p>
    <w:p w14:paraId="5F47171D" w14:textId="2E1D9BCE" w:rsidR="008C686D" w:rsidRDefault="00B54709" w:rsidP="004D4183">
      <w:pPr>
        <w:spacing w:line="240" w:lineRule="auto"/>
      </w:pPr>
      <w:r>
        <w:t xml:space="preserve">Consider </w:t>
      </w:r>
      <w:r w:rsidR="002F4B07">
        <w:t>the five stages of interagency collaboration</w:t>
      </w:r>
      <w:proofErr w:type="gramStart"/>
      <w:r w:rsidR="008C686D">
        <w:t>;</w:t>
      </w:r>
      <w:proofErr w:type="gramEnd"/>
      <w:r w:rsidR="008C686D">
        <w:t xml:space="preserve"> </w:t>
      </w:r>
      <w:r w:rsidR="003F36AF">
        <w:t>n</w:t>
      </w:r>
      <w:r w:rsidR="008C686D" w:rsidRPr="008C686D">
        <w:t>etworking</w:t>
      </w:r>
      <w:r w:rsidR="008C686D">
        <w:t xml:space="preserve">, </w:t>
      </w:r>
      <w:r w:rsidR="003F36AF">
        <w:t>c</w:t>
      </w:r>
      <w:r w:rsidR="008C686D" w:rsidRPr="008C686D">
        <w:t>ooperation</w:t>
      </w:r>
      <w:r w:rsidR="00913488">
        <w:t xml:space="preserve">, </w:t>
      </w:r>
      <w:r w:rsidR="003F36AF">
        <w:t>c</w:t>
      </w:r>
      <w:r w:rsidR="008C686D" w:rsidRPr="008C686D">
        <w:t>oordination</w:t>
      </w:r>
      <w:r w:rsidR="00913488">
        <w:t xml:space="preserve">, </w:t>
      </w:r>
      <w:r w:rsidR="003F36AF">
        <w:t>c</w:t>
      </w:r>
      <w:r w:rsidR="008C686D" w:rsidRPr="008C686D">
        <w:t>oalition</w:t>
      </w:r>
      <w:r w:rsidR="00913488">
        <w:t xml:space="preserve">, </w:t>
      </w:r>
      <w:r w:rsidR="003F36AF">
        <w:t>c</w:t>
      </w:r>
      <w:r w:rsidR="008C686D" w:rsidRPr="008C686D">
        <w:t>ollaboration</w:t>
      </w:r>
      <w:r w:rsidR="00913488">
        <w:t xml:space="preserve">. How would you characterize the </w:t>
      </w:r>
      <w:r w:rsidR="00EB6BD9">
        <w:t xml:space="preserve">teams with which you have worked? </w:t>
      </w:r>
      <w:r w:rsidR="00533146">
        <w:t xml:space="preserve">What could you do to facilitate </w:t>
      </w:r>
      <w:r w:rsidR="00B8632D">
        <w:t xml:space="preserve">better collaboration </w:t>
      </w:r>
      <w:r w:rsidR="00D37078">
        <w:t>among team members?</w:t>
      </w:r>
    </w:p>
    <w:p w14:paraId="00E0C144" w14:textId="77777777" w:rsidR="008C686D" w:rsidRPr="008C686D" w:rsidRDefault="008C686D" w:rsidP="004D4183">
      <w:pPr>
        <w:spacing w:line="240" w:lineRule="auto"/>
      </w:pPr>
    </w:p>
    <w:p w14:paraId="0CF5BCE0" w14:textId="1296F59F" w:rsidR="00036942" w:rsidRDefault="00036942" w:rsidP="004D4183">
      <w:pPr>
        <w:spacing w:line="240" w:lineRule="auto"/>
      </w:pPr>
      <w:r w:rsidRPr="00036942">
        <w:t>Discuss your reaction to Patti McGowan’s ideas about leveraging resources.</w:t>
      </w:r>
    </w:p>
    <w:p w14:paraId="44599B7E" w14:textId="3CAF1C99" w:rsidR="004629C6" w:rsidRDefault="004629C6" w:rsidP="004D4183">
      <w:pPr>
        <w:spacing w:line="240" w:lineRule="auto"/>
      </w:pPr>
    </w:p>
    <w:p w14:paraId="144010E8" w14:textId="296B0C6F" w:rsidR="004629C6" w:rsidRPr="000518D8" w:rsidRDefault="004629C6" w:rsidP="004D4183">
      <w:pPr>
        <w:spacing w:line="240" w:lineRule="auto"/>
      </w:pPr>
      <w:r>
        <w:rPr>
          <w:b/>
          <w:bCs/>
        </w:rPr>
        <w:t>Quiz 3</w:t>
      </w:r>
      <w:r w:rsidRPr="004361C5">
        <w:rPr>
          <w:b/>
          <w:bCs/>
        </w:rPr>
        <w:t>:</w:t>
      </w:r>
      <w:r>
        <w:rPr>
          <w:b/>
          <w:bCs/>
        </w:rPr>
        <w:t xml:space="preserve"> </w:t>
      </w:r>
      <w:r w:rsidRPr="00297A77">
        <w:rPr>
          <w:bCs/>
        </w:rPr>
        <w:t>40 points</w:t>
      </w:r>
    </w:p>
    <w:p w14:paraId="24E8DBAC" w14:textId="77777777" w:rsidR="004629C6" w:rsidRPr="00036942" w:rsidRDefault="004629C6" w:rsidP="004D4183">
      <w:pPr>
        <w:spacing w:line="240" w:lineRule="auto"/>
      </w:pPr>
    </w:p>
    <w:p w14:paraId="17EF95DA" w14:textId="77777777" w:rsidR="00F27E56" w:rsidRPr="002E2243" w:rsidRDefault="00F27E56" w:rsidP="004D4183">
      <w:pPr>
        <w:spacing w:line="240" w:lineRule="auto"/>
      </w:pPr>
    </w:p>
    <w:p w14:paraId="5D547CD3" w14:textId="6A2675D3" w:rsidR="00F27E56" w:rsidRPr="00171E9B" w:rsidRDefault="00F27E56" w:rsidP="004D4183">
      <w:pPr>
        <w:spacing w:line="240" w:lineRule="auto"/>
        <w:rPr>
          <w:b/>
        </w:rPr>
      </w:pPr>
      <w:r w:rsidRPr="00171E9B">
        <w:rPr>
          <w:b/>
        </w:rPr>
        <w:t xml:space="preserve">Session Four: </w:t>
      </w:r>
      <w:r w:rsidR="00171E9B">
        <w:rPr>
          <w:b/>
        </w:rPr>
        <w:t xml:space="preserve"> </w:t>
      </w:r>
      <w:r w:rsidR="00073D89">
        <w:rPr>
          <w:b/>
        </w:rPr>
        <w:t>Transition Assessment</w:t>
      </w:r>
    </w:p>
    <w:p w14:paraId="0D458013" w14:textId="00395EFA" w:rsidR="00F27E56" w:rsidRPr="002E2243" w:rsidRDefault="00F27E56" w:rsidP="004D4183">
      <w:pPr>
        <w:spacing w:line="240" w:lineRule="auto"/>
      </w:pPr>
      <w:r w:rsidRPr="002E2243">
        <w:t>T</w:t>
      </w:r>
      <w:r w:rsidR="00F25191">
        <w:t xml:space="preserve">ransition assessments </w:t>
      </w:r>
      <w:r w:rsidR="00F72371">
        <w:t xml:space="preserve">are used to answer three basic questions. What </w:t>
      </w:r>
      <w:r w:rsidR="000B0041">
        <w:t>skills and abili</w:t>
      </w:r>
      <w:r w:rsidR="00AC2CF4">
        <w:t>ti</w:t>
      </w:r>
      <w:r w:rsidR="000B0041">
        <w:t xml:space="preserve">es does the student have? </w:t>
      </w:r>
      <w:r w:rsidR="00AC2CF4">
        <w:t xml:space="preserve">What does the student want to accomplish? </w:t>
      </w:r>
      <w:r w:rsidR="00C44C21">
        <w:t xml:space="preserve">How can the student reach these goals? This session will </w:t>
      </w:r>
      <w:r w:rsidR="006F38BF">
        <w:t xml:space="preserve">describe the domains that need to be assessed, </w:t>
      </w:r>
      <w:r w:rsidR="00C51027">
        <w:t xml:space="preserve">the types of assessment tools that could be used and how to make decisions about which assessments to use. </w:t>
      </w:r>
    </w:p>
    <w:p w14:paraId="3E4F0F13" w14:textId="77777777" w:rsidR="00F27E56" w:rsidRPr="002E2243" w:rsidRDefault="00F27E56" w:rsidP="004D4183">
      <w:pPr>
        <w:spacing w:line="240" w:lineRule="auto"/>
      </w:pPr>
    </w:p>
    <w:p w14:paraId="7A023240" w14:textId="77777777" w:rsidR="00F27E56" w:rsidRPr="00171E9B" w:rsidRDefault="00F27E56" w:rsidP="004D4183">
      <w:pPr>
        <w:spacing w:line="240" w:lineRule="auto"/>
        <w:rPr>
          <w:b/>
        </w:rPr>
      </w:pPr>
      <w:r w:rsidRPr="00171E9B">
        <w:rPr>
          <w:b/>
        </w:rPr>
        <w:t>Session Goals:</w:t>
      </w:r>
    </w:p>
    <w:p w14:paraId="414EC619" w14:textId="77777777" w:rsidR="00F27E56" w:rsidRPr="002E2243" w:rsidRDefault="00F27E56" w:rsidP="004D4183">
      <w:pPr>
        <w:spacing w:line="240" w:lineRule="auto"/>
      </w:pPr>
      <w:r w:rsidRPr="002E2243">
        <w:t>Upon completion of this session, the participant will be able to:</w:t>
      </w:r>
    </w:p>
    <w:p w14:paraId="10199A0C" w14:textId="7D42E72B" w:rsidR="00F27E56" w:rsidRDefault="00F27E56" w:rsidP="004D4183">
      <w:pPr>
        <w:numPr>
          <w:ilvl w:val="0"/>
          <w:numId w:val="15"/>
        </w:numPr>
        <w:spacing w:line="240" w:lineRule="auto"/>
      </w:pPr>
      <w:r w:rsidRPr="002E2243">
        <w:t xml:space="preserve">Describe the </w:t>
      </w:r>
      <w:r w:rsidR="007D7F23">
        <w:t>purpose of transition as</w:t>
      </w:r>
      <w:r w:rsidR="00D14066">
        <w:t>sessment</w:t>
      </w:r>
      <w:r>
        <w:t xml:space="preserve"> </w:t>
      </w:r>
    </w:p>
    <w:p w14:paraId="0AAB5F60" w14:textId="79F1BAEA" w:rsidR="009D125F" w:rsidRPr="002E2243" w:rsidRDefault="009D125F" w:rsidP="004D4183">
      <w:pPr>
        <w:numPr>
          <w:ilvl w:val="0"/>
          <w:numId w:val="15"/>
        </w:numPr>
        <w:spacing w:line="240" w:lineRule="auto"/>
      </w:pPr>
      <w:r>
        <w:t>Describe when assessments should be conducted</w:t>
      </w:r>
    </w:p>
    <w:p w14:paraId="41377954" w14:textId="1B542E81" w:rsidR="00F27E56" w:rsidRDefault="00F27E56" w:rsidP="004D4183">
      <w:pPr>
        <w:numPr>
          <w:ilvl w:val="0"/>
          <w:numId w:val="15"/>
        </w:numPr>
        <w:spacing w:line="240" w:lineRule="auto"/>
      </w:pPr>
      <w:r w:rsidRPr="002E2243">
        <w:t xml:space="preserve">Describe the </w:t>
      </w:r>
      <w:r w:rsidR="00D14066">
        <w:t>difference between formal and informal assess</w:t>
      </w:r>
      <w:r w:rsidR="00824896">
        <w:t>ments.</w:t>
      </w:r>
    </w:p>
    <w:p w14:paraId="0788C9E2" w14:textId="2FF00E51" w:rsidR="00702BF9" w:rsidRPr="002E2243" w:rsidRDefault="00702BF9" w:rsidP="004D4183">
      <w:pPr>
        <w:numPr>
          <w:ilvl w:val="0"/>
          <w:numId w:val="15"/>
        </w:numPr>
        <w:spacing w:line="240" w:lineRule="auto"/>
      </w:pPr>
      <w:r>
        <w:t>Describe</w:t>
      </w:r>
      <w:r w:rsidR="00407CE4">
        <w:t xml:space="preserve"> </w:t>
      </w:r>
      <w:r>
        <w:t xml:space="preserve">the strengths and limitations </w:t>
      </w:r>
      <w:r w:rsidR="00407CE4">
        <w:t>of formal and informal assessments.</w:t>
      </w:r>
    </w:p>
    <w:p w14:paraId="570415BD" w14:textId="0D6CD2BB" w:rsidR="00F27E56" w:rsidRPr="002E2243" w:rsidRDefault="00824896" w:rsidP="004D4183">
      <w:pPr>
        <w:numPr>
          <w:ilvl w:val="0"/>
          <w:numId w:val="15"/>
        </w:numPr>
        <w:spacing w:line="240" w:lineRule="auto"/>
      </w:pPr>
      <w:r>
        <w:t xml:space="preserve">Identify the type of assessments best suited to </w:t>
      </w:r>
      <w:r w:rsidR="00D6197C">
        <w:t>different kinds of assessment data.</w:t>
      </w:r>
    </w:p>
    <w:p w14:paraId="52C2DA16" w14:textId="77777777" w:rsidR="00F27E56" w:rsidRPr="00171E9B" w:rsidRDefault="00F27E56" w:rsidP="004D4183">
      <w:pPr>
        <w:spacing w:line="240" w:lineRule="auto"/>
        <w:rPr>
          <w:b/>
        </w:rPr>
      </w:pPr>
      <w:r w:rsidRPr="00171E9B">
        <w:rPr>
          <w:b/>
        </w:rPr>
        <w:t>Readings:</w:t>
      </w:r>
    </w:p>
    <w:p w14:paraId="5334E401" w14:textId="0E209B30" w:rsidR="00F27E56" w:rsidRPr="002E2243" w:rsidRDefault="00E437F2" w:rsidP="004D4183">
      <w:pPr>
        <w:spacing w:line="240" w:lineRule="auto"/>
      </w:pPr>
      <w:proofErr w:type="spellStart"/>
      <w:r>
        <w:t>McGinnity</w:t>
      </w:r>
      <w:proofErr w:type="spellEnd"/>
      <w:r>
        <w:t xml:space="preserve"> (2016) Planning an Effective Transition in Sacks, S and Zatta, M ed. (2016) Keys to Educational Success</w:t>
      </w:r>
      <w:proofErr w:type="gramStart"/>
      <w:r>
        <w:t>;</w:t>
      </w:r>
      <w:proofErr w:type="gramEnd"/>
      <w:r>
        <w:t xml:space="preserve"> Teaching students with visual impairments and multiple disabilities.</w:t>
      </w:r>
      <w:r w:rsidR="005E505A">
        <w:t xml:space="preserve"> </w:t>
      </w:r>
      <w:proofErr w:type="gramStart"/>
      <w:r w:rsidR="005E505A">
        <w:t>pp</w:t>
      </w:r>
      <w:proofErr w:type="gramEnd"/>
      <w:r w:rsidR="005E505A">
        <w:t>. 541-545</w:t>
      </w:r>
    </w:p>
    <w:p w14:paraId="014B642B" w14:textId="2C6A5DD8" w:rsidR="00B66A27" w:rsidRDefault="005E505A" w:rsidP="004D4183">
      <w:pPr>
        <w:spacing w:line="240" w:lineRule="auto"/>
        <w:rPr>
          <w:iCs/>
        </w:rPr>
      </w:pPr>
      <w:proofErr w:type="spellStart"/>
      <w:proofErr w:type="gramStart"/>
      <w:r>
        <w:t>Bridgeo</w:t>
      </w:r>
      <w:proofErr w:type="spellEnd"/>
      <w:r>
        <w:t>, W., et.al</w:t>
      </w:r>
      <w:r w:rsidRPr="002E2243">
        <w:t>.</w:t>
      </w:r>
      <w:proofErr w:type="gramEnd"/>
      <w:r w:rsidRPr="002E2243">
        <w:t xml:space="preserve"> (20</w:t>
      </w:r>
      <w:r>
        <w:t>14</w:t>
      </w:r>
      <w:r w:rsidRPr="002E2243">
        <w:t xml:space="preserve">).  </w:t>
      </w:r>
      <w:r>
        <w:rPr>
          <w:i/>
        </w:rPr>
        <w:t xml:space="preserve">Total Life Learning: Preparing for Transition – A curriculum for ALL students with sensory </w:t>
      </w:r>
      <w:r w:rsidRPr="002E2243">
        <w:rPr>
          <w:i/>
        </w:rPr>
        <w:t>impairment</w:t>
      </w:r>
      <w:r>
        <w:rPr>
          <w:i/>
        </w:rPr>
        <w:t xml:space="preserve">s. </w:t>
      </w:r>
      <w:r w:rsidRPr="00AB4D49">
        <w:rPr>
          <w:iCs/>
        </w:rPr>
        <w:t>Watertown, MA</w:t>
      </w:r>
      <w:r>
        <w:rPr>
          <w:iCs/>
        </w:rPr>
        <w:t xml:space="preserve"> Perkins School for the Blind </w:t>
      </w:r>
      <w:proofErr w:type="spellStart"/>
      <w:r>
        <w:rPr>
          <w:iCs/>
        </w:rPr>
        <w:t>pp</w:t>
      </w:r>
      <w:proofErr w:type="spellEnd"/>
      <w:r>
        <w:rPr>
          <w:iCs/>
        </w:rPr>
        <w:t xml:space="preserve"> </w:t>
      </w:r>
      <w:r w:rsidR="00EC5A4F">
        <w:rPr>
          <w:iCs/>
        </w:rPr>
        <w:t>47-</w:t>
      </w:r>
      <w:r w:rsidR="009D3B3D">
        <w:rPr>
          <w:iCs/>
        </w:rPr>
        <w:t>88</w:t>
      </w:r>
    </w:p>
    <w:p w14:paraId="63C4CC51" w14:textId="77777777" w:rsidR="00B66A27" w:rsidRPr="00D9779C" w:rsidRDefault="00B66A27" w:rsidP="004D4183">
      <w:pPr>
        <w:spacing w:line="240" w:lineRule="auto"/>
      </w:pPr>
      <w:r w:rsidRPr="00D9779C">
        <w:t xml:space="preserve">Watch </w:t>
      </w:r>
      <w:hyperlink r:id="rId17" w:history="1">
        <w:r>
          <w:rPr>
            <w:rStyle w:val="Hyperlink"/>
          </w:rPr>
          <w:t>https://www.perkinselearning.org/videos/webcast/person-centered-transition-planning</w:t>
        </w:r>
      </w:hyperlink>
    </w:p>
    <w:p w14:paraId="3275DEC3" w14:textId="1F02FBAF" w:rsidR="00311FFE" w:rsidRDefault="00A522DA" w:rsidP="004D4183">
      <w:pPr>
        <w:spacing w:line="240" w:lineRule="auto"/>
      </w:pPr>
      <w:r w:rsidRPr="00A522DA">
        <w:t>Case Studies provided</w:t>
      </w:r>
    </w:p>
    <w:p w14:paraId="507E2BEF" w14:textId="77777777" w:rsidR="00A522DA" w:rsidRPr="00A522DA" w:rsidRDefault="00A522DA" w:rsidP="004D4183">
      <w:pPr>
        <w:spacing w:line="240" w:lineRule="auto"/>
      </w:pPr>
    </w:p>
    <w:p w14:paraId="439F03FD" w14:textId="77777777" w:rsidR="00F27E56" w:rsidRPr="00171E9B" w:rsidRDefault="00F27E56" w:rsidP="004D4183">
      <w:pPr>
        <w:spacing w:line="240" w:lineRule="auto"/>
      </w:pPr>
      <w:r w:rsidRPr="00171E9B">
        <w:rPr>
          <w:b/>
        </w:rPr>
        <w:t>Assignment</w:t>
      </w:r>
      <w:r w:rsidR="00171E9B" w:rsidRPr="00171E9B">
        <w:rPr>
          <w:b/>
        </w:rPr>
        <w:t>:</w:t>
      </w:r>
      <w:r w:rsidR="00171E9B">
        <w:t xml:space="preserve"> </w:t>
      </w:r>
      <w:r w:rsidRPr="00171E9B">
        <w:t xml:space="preserve"> 30 points</w:t>
      </w:r>
    </w:p>
    <w:p w14:paraId="3DFEDC0C" w14:textId="513AE134" w:rsidR="00F27E56" w:rsidRDefault="00A522DA" w:rsidP="004D4183">
      <w:pPr>
        <w:spacing w:line="240" w:lineRule="auto"/>
      </w:pPr>
      <w:r w:rsidRPr="00A522DA">
        <w:t>Using your own case study or one of the case studies in the required reading section, develop a transition assessment plan. Identify the skills and abilities the student already has; what the student wants to accomplish; and how the student could reach these goals. Identify the questions you are trying to answer, the assessment tool(s) you recommend, and how the assessment would be carried out. Finally, describe how the assessment data could be used and any necessary next steps.</w:t>
      </w:r>
    </w:p>
    <w:p w14:paraId="5ADE7642" w14:textId="77777777" w:rsidR="00A522DA" w:rsidRPr="002E2243" w:rsidRDefault="00A522DA" w:rsidP="004D4183">
      <w:pPr>
        <w:spacing w:line="240" w:lineRule="auto"/>
      </w:pPr>
    </w:p>
    <w:p w14:paraId="754C7D5E" w14:textId="77777777" w:rsidR="00F27E56" w:rsidRPr="002E2243" w:rsidRDefault="00F27E56" w:rsidP="004D4183">
      <w:pPr>
        <w:spacing w:line="240" w:lineRule="auto"/>
      </w:pPr>
      <w:proofErr w:type="spellStart"/>
      <w:r w:rsidRPr="00171E9B">
        <w:rPr>
          <w:b/>
          <w:bCs/>
        </w:rPr>
        <w:lastRenderedPageBreak/>
        <w:t>Webquest</w:t>
      </w:r>
      <w:proofErr w:type="spellEnd"/>
      <w:r w:rsidRPr="00171E9B">
        <w:rPr>
          <w:b/>
          <w:bCs/>
        </w:rPr>
        <w:t xml:space="preserve"> (Online research)</w:t>
      </w:r>
      <w:r w:rsidR="00171E9B" w:rsidRPr="00171E9B">
        <w:rPr>
          <w:b/>
          <w:bCs/>
        </w:rPr>
        <w:t>:</w:t>
      </w:r>
      <w:r>
        <w:t xml:space="preserve"> </w:t>
      </w:r>
      <w:r w:rsidRPr="002E2243">
        <w:t>10 points</w:t>
      </w:r>
    </w:p>
    <w:p w14:paraId="12726428" w14:textId="559ED2A5" w:rsidR="00F27E56" w:rsidRDefault="00F27E56" w:rsidP="004D4183">
      <w:pPr>
        <w:spacing w:line="240" w:lineRule="auto"/>
      </w:pPr>
      <w:r w:rsidRPr="002E2243">
        <w:t xml:space="preserve">Search the web for any sites that provide </w:t>
      </w:r>
      <w:r w:rsidR="00FC5DEF">
        <w:t xml:space="preserve">resources for identifying </w:t>
      </w:r>
      <w:r w:rsidR="00164C96">
        <w:t>transition assessment tools.</w:t>
      </w:r>
    </w:p>
    <w:p w14:paraId="4903D577" w14:textId="77777777" w:rsidR="00164C96" w:rsidRPr="002E2243" w:rsidRDefault="00164C96" w:rsidP="004D4183">
      <w:pPr>
        <w:spacing w:line="240" w:lineRule="auto"/>
      </w:pPr>
    </w:p>
    <w:p w14:paraId="10D1979F" w14:textId="72FB9F73" w:rsidR="00982AA1" w:rsidRPr="00E9450D" w:rsidRDefault="00C84071" w:rsidP="004D4183">
      <w:pPr>
        <w:spacing w:line="240" w:lineRule="auto"/>
        <w:rPr>
          <w:b/>
        </w:rPr>
      </w:pPr>
      <w:r w:rsidRPr="00171E9B">
        <w:rPr>
          <w:b/>
        </w:rPr>
        <w:t xml:space="preserve">Discussion </w:t>
      </w:r>
      <w:r w:rsidR="00261A18">
        <w:rPr>
          <w:b/>
        </w:rPr>
        <w:t>Forum 4</w:t>
      </w:r>
      <w:r w:rsidRPr="00171E9B">
        <w:rPr>
          <w:b/>
        </w:rPr>
        <w:t>:</w:t>
      </w:r>
    </w:p>
    <w:p w14:paraId="7FE7F360" w14:textId="3A20F551" w:rsidR="00982AA1" w:rsidRDefault="00982AA1" w:rsidP="004D4183">
      <w:pPr>
        <w:spacing w:line="240" w:lineRule="auto"/>
      </w:pPr>
      <w:r>
        <w:t>In his webcast, David Wiley, talks about person-centered planning</w:t>
      </w:r>
      <w:r w:rsidR="00327B4C">
        <w:t xml:space="preserve"> as tool for helping students and families prepare for transition. </w:t>
      </w:r>
      <w:r w:rsidR="008E367F">
        <w:t xml:space="preserve">What are some benefits of this approach for students with visual impairments and multiple disabilities? </w:t>
      </w:r>
      <w:r w:rsidR="00A06729">
        <w:t>What are some possible limitations?</w:t>
      </w:r>
    </w:p>
    <w:p w14:paraId="1D6FE5B1" w14:textId="68CB72CB" w:rsidR="00261A18" w:rsidRDefault="00261A18" w:rsidP="004D4183">
      <w:pPr>
        <w:spacing w:line="240" w:lineRule="auto"/>
      </w:pPr>
    </w:p>
    <w:p w14:paraId="5FFFB820" w14:textId="1BC7E019" w:rsidR="00261A18" w:rsidRDefault="00261A18" w:rsidP="004D4183">
      <w:pPr>
        <w:spacing w:line="240" w:lineRule="auto"/>
      </w:pPr>
      <w:r w:rsidRPr="00261A18">
        <w:rPr>
          <w:b/>
        </w:rPr>
        <w:t>Quiz 4:</w:t>
      </w:r>
      <w:r w:rsidRPr="00261A18">
        <w:t xml:space="preserve"> 40 points</w:t>
      </w:r>
    </w:p>
    <w:p w14:paraId="76D1AA19" w14:textId="77777777" w:rsidR="00C01D9D" w:rsidRDefault="00C01D9D" w:rsidP="004D4183">
      <w:pPr>
        <w:spacing w:line="240" w:lineRule="auto"/>
      </w:pPr>
    </w:p>
    <w:p w14:paraId="420DD63A" w14:textId="0080E922" w:rsidR="00F27E56" w:rsidRPr="00171E9B" w:rsidRDefault="00F27E56" w:rsidP="004D4183">
      <w:pPr>
        <w:spacing w:line="240" w:lineRule="auto"/>
        <w:rPr>
          <w:b/>
        </w:rPr>
      </w:pPr>
      <w:r w:rsidRPr="00171E9B">
        <w:rPr>
          <w:b/>
        </w:rPr>
        <w:t xml:space="preserve">Session Five:  </w:t>
      </w:r>
      <w:r w:rsidR="003E6EFB">
        <w:rPr>
          <w:b/>
        </w:rPr>
        <w:t>Transition Plan</w:t>
      </w:r>
    </w:p>
    <w:p w14:paraId="633A1A3A" w14:textId="7E3FD682" w:rsidR="00F27E56" w:rsidRDefault="00F27E56" w:rsidP="004D4183">
      <w:pPr>
        <w:spacing w:line="240" w:lineRule="auto"/>
      </w:pPr>
      <w:r w:rsidRPr="002E2243">
        <w:t xml:space="preserve">This session will be used to provide </w:t>
      </w:r>
      <w:r w:rsidR="002250B1">
        <w:t xml:space="preserve">information about the transition plan. </w:t>
      </w:r>
      <w:r w:rsidR="00635748">
        <w:t xml:space="preserve">The transition plan must address the following areas: </w:t>
      </w:r>
      <w:r w:rsidR="00311C2A">
        <w:t xml:space="preserve">further training (academic, vocational, or both); employment; </w:t>
      </w:r>
      <w:r w:rsidR="00026AA2">
        <w:t>housing or independent living arrangements; transportation</w:t>
      </w:r>
      <w:r w:rsidR="003015CF">
        <w:t xml:space="preserve">; recreation and social life. </w:t>
      </w:r>
      <w:r w:rsidR="00A126D2">
        <w:t xml:space="preserve">This session will also provide information about instructional areas that must be included in the student’s </w:t>
      </w:r>
      <w:r w:rsidR="001A3BF9">
        <w:t xml:space="preserve">transitional IEP. </w:t>
      </w:r>
      <w:r w:rsidR="008A0753">
        <w:t xml:space="preserve">The importance of </w:t>
      </w:r>
      <w:r w:rsidR="00B36404">
        <w:t>supporting the student’s ability to be self-determined will also be addressed.</w:t>
      </w:r>
    </w:p>
    <w:p w14:paraId="340D93A1" w14:textId="77777777" w:rsidR="003E6EFB" w:rsidRPr="002E2243" w:rsidRDefault="003E6EFB" w:rsidP="004D4183">
      <w:pPr>
        <w:spacing w:line="240" w:lineRule="auto"/>
      </w:pPr>
    </w:p>
    <w:p w14:paraId="470D1449" w14:textId="77777777" w:rsidR="00F27E56" w:rsidRPr="00A3365F" w:rsidRDefault="00F27E56" w:rsidP="004D4183">
      <w:pPr>
        <w:spacing w:line="240" w:lineRule="auto"/>
        <w:rPr>
          <w:b/>
        </w:rPr>
      </w:pPr>
      <w:r w:rsidRPr="00A3365F">
        <w:rPr>
          <w:b/>
        </w:rPr>
        <w:t>Session Goals:</w:t>
      </w:r>
    </w:p>
    <w:p w14:paraId="5BD01FF7" w14:textId="77777777" w:rsidR="00F27E56" w:rsidRPr="002E2243" w:rsidRDefault="00F27E56" w:rsidP="004D4183">
      <w:pPr>
        <w:spacing w:line="240" w:lineRule="auto"/>
      </w:pPr>
      <w:r w:rsidRPr="002E2243">
        <w:t>Upon completion of this session, the participant will be able to:</w:t>
      </w:r>
    </w:p>
    <w:p w14:paraId="5A6732B3" w14:textId="72FD5336" w:rsidR="00F27E56" w:rsidRPr="002E2243" w:rsidRDefault="00F27E56" w:rsidP="004D4183">
      <w:pPr>
        <w:numPr>
          <w:ilvl w:val="0"/>
          <w:numId w:val="16"/>
        </w:numPr>
        <w:spacing w:line="240" w:lineRule="auto"/>
      </w:pPr>
      <w:r w:rsidRPr="002E2243">
        <w:t xml:space="preserve">Describe </w:t>
      </w:r>
      <w:r w:rsidR="0077380E">
        <w:t xml:space="preserve">the areas that should be addressed </w:t>
      </w:r>
      <w:r w:rsidR="00A746BB">
        <w:t>in the transition plan</w:t>
      </w:r>
    </w:p>
    <w:p w14:paraId="4410F36A" w14:textId="0483D48F" w:rsidR="00F27E56" w:rsidRPr="002E2243" w:rsidRDefault="00F27E56" w:rsidP="004D4183">
      <w:pPr>
        <w:numPr>
          <w:ilvl w:val="0"/>
          <w:numId w:val="16"/>
        </w:numPr>
        <w:spacing w:line="240" w:lineRule="auto"/>
      </w:pPr>
      <w:r w:rsidRPr="002E2243">
        <w:t xml:space="preserve">Describe </w:t>
      </w:r>
      <w:r w:rsidR="008E62CE">
        <w:t>instructional strategies for teaching employment transition skills</w:t>
      </w:r>
    </w:p>
    <w:p w14:paraId="5957030C" w14:textId="08796918" w:rsidR="00F27E56" w:rsidRDefault="00F27E56" w:rsidP="004D4183">
      <w:pPr>
        <w:numPr>
          <w:ilvl w:val="0"/>
          <w:numId w:val="16"/>
        </w:numPr>
        <w:spacing w:line="240" w:lineRule="auto"/>
      </w:pPr>
      <w:r w:rsidRPr="002E2243">
        <w:t>D</w:t>
      </w:r>
      <w:r w:rsidR="00520D86">
        <w:t>escribe</w:t>
      </w:r>
      <w:r w:rsidRPr="002E2243">
        <w:t xml:space="preserve"> </w:t>
      </w:r>
      <w:r w:rsidR="006F5C74">
        <w:t xml:space="preserve">disability-specific </w:t>
      </w:r>
      <w:r w:rsidR="00520D86">
        <w:t>issues that should be addressed in the transition plan</w:t>
      </w:r>
    </w:p>
    <w:p w14:paraId="7FE1D832" w14:textId="3754D027" w:rsidR="003E6EFB" w:rsidRPr="002E2243" w:rsidRDefault="00D22B3C" w:rsidP="004D4183">
      <w:pPr>
        <w:numPr>
          <w:ilvl w:val="0"/>
          <w:numId w:val="16"/>
        </w:numPr>
        <w:spacing w:line="240" w:lineRule="auto"/>
      </w:pPr>
      <w:r>
        <w:t xml:space="preserve">Describe specific instructional areas that must be included in the </w:t>
      </w:r>
      <w:r w:rsidR="00676D9E">
        <w:t>transitional IEP</w:t>
      </w:r>
    </w:p>
    <w:p w14:paraId="67D65BC0" w14:textId="77777777" w:rsidR="00F27E56" w:rsidRPr="002E2243" w:rsidRDefault="00F27E56" w:rsidP="004D4183">
      <w:pPr>
        <w:spacing w:line="240" w:lineRule="auto"/>
      </w:pPr>
    </w:p>
    <w:p w14:paraId="258AC8AA" w14:textId="77777777" w:rsidR="00F27E56" w:rsidRPr="00A3365F" w:rsidRDefault="00F27E56" w:rsidP="004D4183">
      <w:pPr>
        <w:spacing w:line="240" w:lineRule="auto"/>
        <w:rPr>
          <w:b/>
        </w:rPr>
      </w:pPr>
      <w:r w:rsidRPr="00A3365F">
        <w:rPr>
          <w:b/>
        </w:rPr>
        <w:t>Readings:</w:t>
      </w:r>
    </w:p>
    <w:p w14:paraId="601D4C8B" w14:textId="57C9A1E5" w:rsidR="0012281C" w:rsidRDefault="0012281C" w:rsidP="004D4183">
      <w:pPr>
        <w:spacing w:line="240" w:lineRule="auto"/>
      </w:pPr>
      <w:proofErr w:type="spellStart"/>
      <w:r>
        <w:t>McGinnity</w:t>
      </w:r>
      <w:proofErr w:type="spellEnd"/>
      <w:r>
        <w:t xml:space="preserve"> (2016) Planning an Effective Transition in Sacks, S and Zatta, M ed. (2016) Keys to Educational Success</w:t>
      </w:r>
      <w:proofErr w:type="gramStart"/>
      <w:r>
        <w:t>;</w:t>
      </w:r>
      <w:proofErr w:type="gramEnd"/>
      <w:r>
        <w:t xml:space="preserve"> Teaching students with visual impairments and multiple disabilities. </w:t>
      </w:r>
      <w:proofErr w:type="gramStart"/>
      <w:r>
        <w:t>pp</w:t>
      </w:r>
      <w:proofErr w:type="gramEnd"/>
      <w:r>
        <w:t>. 54</w:t>
      </w:r>
      <w:r w:rsidR="00FD5A63">
        <w:t>5</w:t>
      </w:r>
      <w:r>
        <w:t>-5</w:t>
      </w:r>
      <w:r w:rsidR="00FD5A63">
        <w:t>53</w:t>
      </w:r>
    </w:p>
    <w:p w14:paraId="6D54A82E" w14:textId="77777777" w:rsidR="00B66A27" w:rsidRPr="002E2243" w:rsidRDefault="00B66A27" w:rsidP="004D4183">
      <w:pPr>
        <w:spacing w:line="240" w:lineRule="auto"/>
      </w:pPr>
    </w:p>
    <w:p w14:paraId="607AA31C" w14:textId="77777777" w:rsidR="00F27E56" w:rsidRPr="002E2243" w:rsidRDefault="00F27E56" w:rsidP="004D4183">
      <w:pPr>
        <w:spacing w:line="240" w:lineRule="auto"/>
        <w:rPr>
          <w:bCs/>
        </w:rPr>
      </w:pPr>
      <w:r w:rsidRPr="00A3365F">
        <w:rPr>
          <w:b/>
          <w:bCs/>
        </w:rPr>
        <w:t>Assignment:</w:t>
      </w:r>
      <w:r w:rsidRPr="002E2243">
        <w:rPr>
          <w:bCs/>
        </w:rPr>
        <w:t xml:space="preserve"> </w:t>
      </w:r>
      <w:r w:rsidRPr="002E2243">
        <w:t>30 points</w:t>
      </w:r>
    </w:p>
    <w:p w14:paraId="5BD05D62" w14:textId="7B170DFF" w:rsidR="00F27E56" w:rsidRPr="002E2243" w:rsidRDefault="00F27E56" w:rsidP="004D4183">
      <w:pPr>
        <w:spacing w:line="240" w:lineRule="auto"/>
      </w:pPr>
      <w:r w:rsidRPr="002E2243">
        <w:t xml:space="preserve">Using </w:t>
      </w:r>
      <w:r w:rsidR="000D6742">
        <w:t xml:space="preserve">the action plan </w:t>
      </w:r>
      <w:r w:rsidR="000663EE">
        <w:t>on p. 551, develop an action plan for your chosen case study</w:t>
      </w:r>
      <w:r w:rsidR="00EA7C5D">
        <w:t xml:space="preserve">. </w:t>
      </w:r>
      <w:r w:rsidR="0043798C">
        <w:t>Refer to the sample on pp. 552-553.</w:t>
      </w:r>
    </w:p>
    <w:p w14:paraId="639B6E3D" w14:textId="77777777" w:rsidR="00F27E56" w:rsidRPr="002E2243" w:rsidRDefault="00F27E56" w:rsidP="004D4183">
      <w:pPr>
        <w:spacing w:line="240" w:lineRule="auto"/>
      </w:pPr>
    </w:p>
    <w:p w14:paraId="5CE0FABE" w14:textId="77777777" w:rsidR="00F27E56" w:rsidRPr="002E2243" w:rsidRDefault="00F27E56" w:rsidP="004D4183">
      <w:pPr>
        <w:spacing w:line="240" w:lineRule="auto"/>
      </w:pPr>
      <w:proofErr w:type="spellStart"/>
      <w:r w:rsidRPr="00A3365F">
        <w:rPr>
          <w:b/>
          <w:bCs/>
        </w:rPr>
        <w:t>Webquest</w:t>
      </w:r>
      <w:proofErr w:type="spellEnd"/>
      <w:r w:rsidRPr="00A3365F">
        <w:rPr>
          <w:b/>
          <w:bCs/>
        </w:rPr>
        <w:t xml:space="preserve"> (Online research)</w:t>
      </w:r>
      <w:r w:rsidRPr="00A3365F">
        <w:rPr>
          <w:b/>
        </w:rPr>
        <w:t>:</w:t>
      </w:r>
      <w:r w:rsidRPr="002E2243">
        <w:t xml:space="preserve"> 10 points</w:t>
      </w:r>
    </w:p>
    <w:p w14:paraId="3E002A08" w14:textId="20DA499C" w:rsidR="00F27E56" w:rsidRDefault="00F27E56" w:rsidP="004D4183">
      <w:pPr>
        <w:spacing w:line="240" w:lineRule="auto"/>
      </w:pPr>
      <w:r w:rsidRPr="002E2243">
        <w:t xml:space="preserve">Search the web </w:t>
      </w:r>
      <w:r w:rsidR="00986CC6">
        <w:t xml:space="preserve">for </w:t>
      </w:r>
      <w:r w:rsidR="00CD590A">
        <w:t>descriptions of the roles and responsibilities of your profession</w:t>
      </w:r>
      <w:r w:rsidR="00652699">
        <w:t xml:space="preserve">, e.g. TVI, COMS, Special Educator, etc. </w:t>
      </w:r>
      <w:r w:rsidR="00C67198">
        <w:t xml:space="preserve">Locate three examples that you think </w:t>
      </w:r>
      <w:r w:rsidR="00C42C11">
        <w:t xml:space="preserve">fit best for the work that you do. </w:t>
      </w:r>
      <w:r w:rsidR="005E15E9">
        <w:t xml:space="preserve">How do these roles and responsibilities apply to your role as a transition team member? </w:t>
      </w:r>
      <w:r w:rsidR="007D6E06">
        <w:t xml:space="preserve">What </w:t>
      </w:r>
      <w:r w:rsidR="005A31C9">
        <w:t xml:space="preserve">specific expertise can you bring to transition </w:t>
      </w:r>
      <w:r w:rsidR="00BD646D">
        <w:t>planning discussions?</w:t>
      </w:r>
    </w:p>
    <w:p w14:paraId="4B3FB271" w14:textId="77777777" w:rsidR="005E3070" w:rsidRPr="002E2243" w:rsidRDefault="005E3070" w:rsidP="004D4183">
      <w:pPr>
        <w:spacing w:line="240" w:lineRule="auto"/>
      </w:pPr>
    </w:p>
    <w:p w14:paraId="192DFDDE" w14:textId="7FBF537B" w:rsidR="005E3070" w:rsidRPr="00A3365F" w:rsidRDefault="005E3070" w:rsidP="004D4183">
      <w:pPr>
        <w:spacing w:line="240" w:lineRule="auto"/>
        <w:rPr>
          <w:b/>
        </w:rPr>
      </w:pPr>
      <w:r w:rsidRPr="00A3365F">
        <w:rPr>
          <w:b/>
        </w:rPr>
        <w:t xml:space="preserve">Discussion </w:t>
      </w:r>
      <w:r w:rsidR="00261A18">
        <w:rPr>
          <w:b/>
        </w:rPr>
        <w:t>Forum 5</w:t>
      </w:r>
      <w:r w:rsidRPr="00A3365F">
        <w:rPr>
          <w:b/>
        </w:rPr>
        <w:t>:</w:t>
      </w:r>
    </w:p>
    <w:p w14:paraId="1470EF37" w14:textId="78990E43" w:rsidR="005E3070" w:rsidRPr="002E2243" w:rsidRDefault="005E3070" w:rsidP="004D4183">
      <w:pPr>
        <w:spacing w:line="240" w:lineRule="auto"/>
      </w:pPr>
      <w:r w:rsidRPr="002E2243">
        <w:t xml:space="preserve">Which aspects of </w:t>
      </w:r>
      <w:r w:rsidR="00E1347B">
        <w:t>the transition planning process</w:t>
      </w:r>
      <w:r w:rsidRPr="002E2243">
        <w:t xml:space="preserve"> are </w:t>
      </w:r>
      <w:r w:rsidR="00A603B9">
        <w:t xml:space="preserve">the </w:t>
      </w:r>
      <w:r w:rsidRPr="002E2243">
        <w:t xml:space="preserve">most challenging </w:t>
      </w:r>
      <w:r w:rsidR="00853BE6">
        <w:t xml:space="preserve">for you as a </w:t>
      </w:r>
      <w:r w:rsidRPr="002E2243">
        <w:t>professional</w:t>
      </w:r>
      <w:r w:rsidR="00853BE6">
        <w:t>?</w:t>
      </w:r>
      <w:r w:rsidR="008F64FC">
        <w:t xml:space="preserve"> Given your professional expertise what </w:t>
      </w:r>
      <w:r w:rsidR="002E5ACE">
        <w:t>do you think are the most valuable contribution</w:t>
      </w:r>
      <w:r w:rsidR="00D10C21">
        <w:t>s</w:t>
      </w:r>
      <w:r w:rsidR="002E5ACE">
        <w:t xml:space="preserve"> you can make to the transition planning </w:t>
      </w:r>
      <w:r w:rsidR="00D10C21">
        <w:t xml:space="preserve">process and </w:t>
      </w:r>
      <w:r w:rsidR="008C1518">
        <w:t>specific instructional areas that must be included in the transitional IEP</w:t>
      </w:r>
      <w:r w:rsidR="00D10C21">
        <w:t xml:space="preserve">? </w:t>
      </w:r>
    </w:p>
    <w:p w14:paraId="27595B09" w14:textId="69F2876C" w:rsidR="00F27E56" w:rsidRDefault="00F27E56" w:rsidP="004D4183">
      <w:pPr>
        <w:spacing w:line="240" w:lineRule="auto"/>
      </w:pPr>
    </w:p>
    <w:p w14:paraId="18423040" w14:textId="589E0805" w:rsidR="00261A18" w:rsidRDefault="00261A18" w:rsidP="004D4183">
      <w:pPr>
        <w:spacing w:line="240" w:lineRule="auto"/>
      </w:pPr>
      <w:r w:rsidRPr="00261A18">
        <w:rPr>
          <w:b/>
        </w:rPr>
        <w:lastRenderedPageBreak/>
        <w:t>Quiz 5:</w:t>
      </w:r>
      <w:r>
        <w:t xml:space="preserve"> 40 points</w:t>
      </w:r>
    </w:p>
    <w:p w14:paraId="2A0631DA" w14:textId="77777777" w:rsidR="00A3365F" w:rsidRPr="002E2243" w:rsidRDefault="00A3365F" w:rsidP="004D4183">
      <w:pPr>
        <w:spacing w:line="240" w:lineRule="auto"/>
      </w:pPr>
    </w:p>
    <w:p w14:paraId="5CFE2C39" w14:textId="77777777" w:rsidR="004A7686" w:rsidRPr="00142B45" w:rsidRDefault="004A7686" w:rsidP="004D4183">
      <w:pPr>
        <w:spacing w:line="240" w:lineRule="auto"/>
      </w:pPr>
    </w:p>
    <w:p w14:paraId="1916863D" w14:textId="77777777" w:rsidR="008170F0" w:rsidRPr="004D443A" w:rsidRDefault="008170F0" w:rsidP="004D4183">
      <w:pPr>
        <w:pStyle w:val="Heading2"/>
        <w:spacing w:line="240" w:lineRule="auto"/>
      </w:pPr>
      <w:r w:rsidRPr="004D443A">
        <w:t>ONLINE STUDENT SERVICES</w:t>
      </w:r>
    </w:p>
    <w:p w14:paraId="10288796" w14:textId="77777777" w:rsidR="00BD6EA7" w:rsidRPr="00430DD4" w:rsidRDefault="00BD6EA7" w:rsidP="004D4183">
      <w:pPr>
        <w:spacing w:line="240" w:lineRule="auto"/>
      </w:pPr>
      <w:r w:rsidRPr="00430DD4">
        <w:rPr>
          <w:bCs/>
        </w:rPr>
        <w:t xml:space="preserve">Fitchburg State </w:t>
      </w:r>
      <w:r w:rsidR="0020304F" w:rsidRPr="00430DD4">
        <w:rPr>
          <w:bCs/>
        </w:rPr>
        <w:t>University</w:t>
      </w:r>
      <w:r w:rsidRPr="00430DD4">
        <w:t xml:space="preserve"> encourages all Extended Campus students to take advantage of our online student services.  We have created a “virtual student center” just for you.  Here you will find access to Counseling Services, Career Services, Th</w:t>
      </w:r>
      <w:r w:rsidR="00A327E4" w:rsidRPr="00430DD4">
        <w:t>e Student Activity Center, the university</w:t>
      </w:r>
      <w:r w:rsidRPr="00430DD4">
        <w:t xml:space="preserve"> bookstore and many other helpful links.  You can access our student center by going to the </w:t>
      </w:r>
      <w:r w:rsidR="00A327E4" w:rsidRPr="00430DD4">
        <w:t>university</w:t>
      </w:r>
      <w:r w:rsidRPr="00430DD4">
        <w:t xml:space="preserve"> homepage at </w:t>
      </w:r>
      <w:hyperlink r:id="rId18" w:history="1">
        <w:r w:rsidR="00220DBD" w:rsidRPr="00430DD4">
          <w:rPr>
            <w:rStyle w:val="Hyperlink"/>
            <w:b/>
          </w:rPr>
          <w:t>http://www.fitchburgstate.edu</w:t>
        </w:r>
      </w:hyperlink>
      <w:r w:rsidRPr="00430DD4">
        <w:t xml:space="preserve"> and clicking on Offices and Services.  Scroll down and click on Extended Campus Center.  You will find links to Library Services, our Virtual Student Center and other important information.</w:t>
      </w:r>
    </w:p>
    <w:p w14:paraId="7DE64C85" w14:textId="77777777" w:rsidR="003417AF" w:rsidRPr="00195ABB" w:rsidRDefault="003417AF" w:rsidP="004D4183">
      <w:pPr>
        <w:spacing w:line="240" w:lineRule="auto"/>
        <w:rPr>
          <w:lang w:bidi="en-US"/>
        </w:rPr>
      </w:pPr>
    </w:p>
    <w:p w14:paraId="07129204" w14:textId="77777777" w:rsidR="00A143BF" w:rsidRPr="00195ABB" w:rsidRDefault="00BC14EF" w:rsidP="004D4183">
      <w:pPr>
        <w:pStyle w:val="Heading3"/>
        <w:spacing w:line="240" w:lineRule="auto"/>
      </w:pPr>
      <w:r w:rsidRPr="00195ABB">
        <w:rPr>
          <w:lang w:bidi="en-US"/>
        </w:rPr>
        <w:t>Fitchburg State University Distance Learning &amp; Extended Campus Library Services</w:t>
      </w:r>
    </w:p>
    <w:p w14:paraId="6E785521" w14:textId="77777777" w:rsidR="00A143BF" w:rsidRPr="00430DD4" w:rsidRDefault="00A143BF" w:rsidP="004D4183">
      <w:pPr>
        <w:spacing w:line="240" w:lineRule="auto"/>
      </w:pPr>
    </w:p>
    <w:p w14:paraId="1966BD3D" w14:textId="77777777" w:rsidR="00A143BF" w:rsidRPr="00430DD4" w:rsidRDefault="00A143BF" w:rsidP="004D4183">
      <w:pPr>
        <w:spacing w:line="240" w:lineRule="auto"/>
      </w:pPr>
      <w:r w:rsidRPr="00430DD4">
        <w:t xml:space="preserve">The </w:t>
      </w:r>
      <w:proofErr w:type="spellStart"/>
      <w:r w:rsidRPr="00430DD4">
        <w:t>Gallucci-Cirio</w:t>
      </w:r>
      <w:proofErr w:type="spellEnd"/>
      <w:r w:rsidRPr="00430DD4">
        <w:t xml:space="preserve"> Library at Fitchburg State University provides a full range of library services including borrowing privileges; document delivery (books and articles mailed to your home); </w:t>
      </w:r>
      <w:r w:rsidR="002B52FF">
        <w:t>i</w:t>
      </w:r>
      <w:r w:rsidRPr="00430DD4">
        <w:t xml:space="preserve">nterlibrary </w:t>
      </w:r>
      <w:r w:rsidR="002B52FF">
        <w:t>l</w:t>
      </w:r>
      <w:r w:rsidRPr="00430DD4">
        <w:t xml:space="preserve">oan; reference assistance via: phone, email, IM, Blackboard’s Collaboration and </w:t>
      </w:r>
      <w:proofErr w:type="spellStart"/>
      <w:r w:rsidRPr="00430DD4">
        <w:t>Elluminate</w:t>
      </w:r>
      <w:proofErr w:type="spellEnd"/>
      <w:r w:rsidRPr="00430DD4">
        <w:t xml:space="preserve"> tools, Skype</w:t>
      </w:r>
      <w:r w:rsidR="002B52FF">
        <w:t>,</w:t>
      </w:r>
      <w:r w:rsidRPr="00430DD4">
        <w:t xml:space="preserve"> and in-person; library instruction; research help and more. Any questions relating to library services should be directed to the Linda LeBlanc, Access Services Librarian, at 978-665-3062 or </w:t>
      </w:r>
      <w:hyperlink r:id="rId19" w:history="1">
        <w:r w:rsidRPr="00430DD4">
          <w:rPr>
            <w:rStyle w:val="Hyperlink"/>
            <w:b/>
          </w:rPr>
          <w:t>dllibrary@fitchburgstate.edu</w:t>
        </w:r>
      </w:hyperlink>
      <w:r w:rsidRPr="00430DD4">
        <w:t xml:space="preserve">. There is also a special section for Distance Learning and Extended Campus Services at </w:t>
      </w:r>
      <w:hyperlink r:id="rId20" w:history="1">
        <w:r w:rsidRPr="00430DD4">
          <w:rPr>
            <w:rStyle w:val="Hyperlink"/>
            <w:b/>
          </w:rPr>
          <w:t>http://fitchburgstate.libguides.com/dlservices</w:t>
        </w:r>
      </w:hyperlink>
      <w:r w:rsidRPr="00430DD4">
        <w:t xml:space="preserve"> outlining the wide range of services available to you and how to access them.</w:t>
      </w:r>
    </w:p>
    <w:p w14:paraId="15769685" w14:textId="77777777" w:rsidR="00A143BF" w:rsidRPr="00195ABB" w:rsidRDefault="00A143BF" w:rsidP="004D4183">
      <w:pPr>
        <w:spacing w:line="240" w:lineRule="auto"/>
      </w:pPr>
    </w:p>
    <w:p w14:paraId="01791921" w14:textId="77777777" w:rsidR="00A143BF" w:rsidRPr="00430DD4" w:rsidRDefault="00A143BF" w:rsidP="004D4183">
      <w:pPr>
        <w:spacing w:line="240" w:lineRule="auto"/>
      </w:pPr>
      <w:r w:rsidRPr="00430DD4">
        <w:t xml:space="preserve">Students who are currently registered with the university may access any of the library’s subscription databases, including an increasing number with full-text, by visiting the </w:t>
      </w:r>
      <w:proofErr w:type="spellStart"/>
      <w:r w:rsidRPr="00430DD4">
        <w:t>Gallucci-Cirio</w:t>
      </w:r>
      <w:proofErr w:type="spellEnd"/>
      <w:r w:rsidRPr="00430DD4">
        <w:t xml:space="preserve"> Library’s homepage at </w:t>
      </w:r>
      <w:hyperlink r:id="rId21" w:history="1">
        <w:r w:rsidRPr="00430DD4">
          <w:rPr>
            <w:rStyle w:val="Hyperlink"/>
            <w:b/>
          </w:rPr>
          <w:t>http://www.fitchburgstate.edu/academics/library</w:t>
        </w:r>
      </w:hyperlink>
      <w:r w:rsidRPr="00430DD4">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22" w:history="1">
        <w:r w:rsidRPr="00430DD4">
          <w:rPr>
            <w:rStyle w:val="Hyperlink"/>
            <w:b/>
          </w:rPr>
          <w:t>helpdesk@fitchburgstate.edu</w:t>
        </w:r>
      </w:hyperlink>
      <w:r w:rsidRPr="00430DD4">
        <w:t xml:space="preserve">. The Library can issue you a temporary guest Falcon Key to use while the Technology Department is setting up your account: contact us at 978-665-3062 or </w:t>
      </w:r>
      <w:hyperlink r:id="rId23" w:history="1">
        <w:r w:rsidRPr="00430DD4">
          <w:rPr>
            <w:rStyle w:val="Hyperlink"/>
            <w:b/>
          </w:rPr>
          <w:t>dllibrary@fitchburgstate.edu</w:t>
        </w:r>
      </w:hyperlink>
      <w:r w:rsidR="002842A0" w:rsidRPr="004D443A">
        <w:rPr>
          <w:rStyle w:val="Hyperlink"/>
          <w:u w:val="none"/>
        </w:rPr>
        <w:t>.</w:t>
      </w:r>
    </w:p>
    <w:p w14:paraId="1DC5ABEE" w14:textId="77777777" w:rsidR="00A143BF" w:rsidRPr="00195ABB" w:rsidRDefault="00A143BF" w:rsidP="004D4183">
      <w:pPr>
        <w:spacing w:line="240" w:lineRule="auto"/>
      </w:pPr>
    </w:p>
    <w:p w14:paraId="436191FE" w14:textId="77777777" w:rsidR="00A143BF" w:rsidRPr="00195ABB" w:rsidRDefault="00A143BF" w:rsidP="004D4183">
      <w:pPr>
        <w:spacing w:line="240" w:lineRule="auto"/>
      </w:pPr>
      <w:r w:rsidRPr="00430DD4">
        <w:t xml:space="preserve">All registered Fitchburg State University students are eligible for a Fitchburg State University </w:t>
      </w:r>
      <w:proofErr w:type="spellStart"/>
      <w:r w:rsidRPr="00430DD4">
        <w:t>OneCard</w:t>
      </w:r>
      <w:proofErr w:type="spellEnd"/>
      <w:r w:rsidRPr="00430DD4">
        <w:t xml:space="preserve"> ID </w:t>
      </w:r>
      <w:proofErr w:type="gramStart"/>
      <w:r w:rsidRPr="00430DD4">
        <w:t>which</w:t>
      </w:r>
      <w:proofErr w:type="gramEnd"/>
      <w:r w:rsidRPr="00430DD4">
        <w:t xml:space="preserve"> also serves as his/her library card. If you have not received your </w:t>
      </w:r>
      <w:proofErr w:type="spellStart"/>
      <w:r w:rsidRPr="00430DD4">
        <w:t>OneCard</w:t>
      </w:r>
      <w:proofErr w:type="spellEnd"/>
      <w:r w:rsidRPr="00430DD4">
        <w:t xml:space="preserve"> yet, you can still access all of our online services as long as you have activated your library account. Activate your library account online at</w:t>
      </w:r>
      <w:r w:rsidR="00DC1E5A" w:rsidRPr="00430DD4">
        <w:t xml:space="preserve"> </w:t>
      </w:r>
      <w:hyperlink r:id="rId24" w:history="1">
        <w:r w:rsidR="002C6316" w:rsidRPr="00430DD4">
          <w:rPr>
            <w:rStyle w:val="Hyperlink"/>
            <w:b/>
          </w:rPr>
          <w:t>http://fitchburgstate.libguides.com/dlservices</w:t>
        </w:r>
      </w:hyperlink>
      <w:r w:rsidR="002C6316" w:rsidRPr="00430DD4">
        <w:t xml:space="preserve"> </w:t>
      </w:r>
      <w:hyperlink r:id="rId25" w:history="1"/>
      <w:r w:rsidRPr="00430DD4">
        <w:t xml:space="preserve">or in person at the Circulation Desk. After activation by the </w:t>
      </w:r>
      <w:proofErr w:type="spellStart"/>
      <w:r w:rsidRPr="00430DD4">
        <w:t>Gallucci-Cirio</w:t>
      </w:r>
      <w:proofErr w:type="spellEnd"/>
      <w:r w:rsidRPr="00430DD4">
        <w:t xml:space="preserve"> Library and receipt of your </w:t>
      </w:r>
      <w:proofErr w:type="spellStart"/>
      <w:r w:rsidRPr="00430DD4">
        <w:t>OneCard</w:t>
      </w:r>
      <w:proofErr w:type="spellEnd"/>
      <w:r w:rsidRPr="00430DD4">
        <w:t xml:space="preserve">, students may also use any Massachusetts State College/University Library as well as participating libraries in the Academic and Research Collaborative (ARC) during the current semester.  </w:t>
      </w:r>
      <w:proofErr w:type="spellStart"/>
      <w:r w:rsidRPr="00430DD4">
        <w:t>OneCards</w:t>
      </w:r>
      <w:proofErr w:type="spellEnd"/>
      <w:r w:rsidRPr="00430DD4">
        <w:t xml:space="preserve"> are available on campus all year round.  Students wanting </w:t>
      </w:r>
      <w:proofErr w:type="gramStart"/>
      <w:r w:rsidRPr="00430DD4">
        <w:t>a</w:t>
      </w:r>
      <w:proofErr w:type="gramEnd"/>
      <w:r w:rsidRPr="00430DD4">
        <w:t xml:space="preserve"> </w:t>
      </w:r>
      <w:proofErr w:type="spellStart"/>
      <w:r w:rsidRPr="00430DD4">
        <w:t>OneCard</w:t>
      </w:r>
      <w:proofErr w:type="spellEnd"/>
      <w:r w:rsidRPr="00430DD4">
        <w:t xml:space="preserve"> must either complete the online Extended Campus </w:t>
      </w:r>
      <w:proofErr w:type="spellStart"/>
      <w:r w:rsidRPr="00430DD4">
        <w:t>OneCard</w:t>
      </w:r>
      <w:proofErr w:type="spellEnd"/>
      <w:r w:rsidRPr="00430DD4">
        <w:t xml:space="preserve"> request form </w:t>
      </w:r>
      <w:hyperlink r:id="rId26" w:history="1">
        <w:r w:rsidR="00DC1E5A" w:rsidRPr="00430DD4">
          <w:rPr>
            <w:rStyle w:val="Hyperlink"/>
            <w:b/>
          </w:rPr>
          <w:t>http://www.fitchburgstate.edu/offices/technology/onecard/</w:t>
        </w:r>
      </w:hyperlink>
      <w:r w:rsidR="00DC1E5A" w:rsidRPr="00430DD4">
        <w:t xml:space="preserve"> </w:t>
      </w:r>
      <w:r w:rsidRPr="00430DD4">
        <w:t xml:space="preserve">or present a course registration confirmation at the </w:t>
      </w:r>
      <w:proofErr w:type="spellStart"/>
      <w:r w:rsidRPr="00430DD4">
        <w:t>OneCard</w:t>
      </w:r>
      <w:proofErr w:type="spellEnd"/>
      <w:r w:rsidRPr="00430DD4">
        <w:t xml:space="preserve"> Office in the Anthony Building, main campus.  Please call 978-665-3039 for available times or if you have any questions about your </w:t>
      </w:r>
      <w:proofErr w:type="spellStart"/>
      <w:r w:rsidRPr="00430DD4">
        <w:t>OneCard</w:t>
      </w:r>
      <w:proofErr w:type="spellEnd"/>
      <w:r w:rsidRPr="00195ABB">
        <w:t xml:space="preserve">.  </w:t>
      </w:r>
    </w:p>
    <w:p w14:paraId="112A9C06" w14:textId="77777777" w:rsidR="00B823F9" w:rsidRPr="00195ABB" w:rsidRDefault="003417AF" w:rsidP="004D4183">
      <w:pPr>
        <w:spacing w:line="240" w:lineRule="auto"/>
        <w:rPr>
          <w:u w:val="single"/>
        </w:rPr>
      </w:pPr>
      <w:r w:rsidRPr="00195ABB">
        <w:t xml:space="preserve"> </w:t>
      </w:r>
    </w:p>
    <w:p w14:paraId="2AB04CC6" w14:textId="77777777" w:rsidR="002842A0" w:rsidRDefault="002842A0" w:rsidP="004D4183">
      <w:pPr>
        <w:pStyle w:val="Heading3"/>
        <w:spacing w:line="240" w:lineRule="auto"/>
      </w:pPr>
    </w:p>
    <w:p w14:paraId="487E236B" w14:textId="77777777" w:rsidR="002842A0" w:rsidRDefault="002842A0" w:rsidP="004D4183">
      <w:pPr>
        <w:pStyle w:val="Heading3"/>
        <w:spacing w:line="240" w:lineRule="auto"/>
      </w:pPr>
    </w:p>
    <w:p w14:paraId="2A219165" w14:textId="77777777" w:rsidR="00626A45" w:rsidRPr="00430DD4" w:rsidRDefault="00571976" w:rsidP="004D4183">
      <w:pPr>
        <w:pStyle w:val="Heading3"/>
        <w:spacing w:line="240" w:lineRule="auto"/>
      </w:pPr>
      <w:r w:rsidRPr="00195ABB">
        <w:t xml:space="preserve">University </w:t>
      </w:r>
      <w:r>
        <w:t>a</w:t>
      </w:r>
      <w:r w:rsidRPr="00195ABB">
        <w:t>nd Education Unit Policies</w:t>
      </w:r>
    </w:p>
    <w:p w14:paraId="64D39B24" w14:textId="77777777" w:rsidR="00626A45" w:rsidRPr="004D443A" w:rsidRDefault="00626A45" w:rsidP="004D4183">
      <w:pPr>
        <w:pStyle w:val="Heading4"/>
        <w:spacing w:line="240" w:lineRule="auto"/>
      </w:pPr>
      <w:r w:rsidRPr="004D443A">
        <w:t>Policy on Disability</w:t>
      </w:r>
    </w:p>
    <w:p w14:paraId="24F3B0E9" w14:textId="77777777" w:rsidR="00626A45" w:rsidRPr="00430DD4" w:rsidRDefault="00626A45" w:rsidP="004D4183">
      <w:pPr>
        <w:spacing w:line="240" w:lineRule="auto"/>
      </w:pPr>
      <w:r w:rsidRPr="00195ABB">
        <w:t xml:space="preserve"> Disability Services is the primary support system for students with disabilities taking classes in the day and evening divisions.  The office is located on the third floor of the Hammond Bui</w:t>
      </w:r>
      <w:r w:rsidR="008754FF" w:rsidRPr="00195ABB">
        <w:t>lding and can be reached at 978-</w:t>
      </w:r>
      <w:r w:rsidRPr="00195ABB">
        <w:t>665</w:t>
      </w:r>
      <w:r w:rsidR="007F7D1F" w:rsidRPr="00195ABB">
        <w:t>-</w:t>
      </w:r>
      <w:r w:rsidR="00B83A22" w:rsidRPr="00195ABB">
        <w:t>4020</w:t>
      </w:r>
      <w:r w:rsidR="00403F54" w:rsidRPr="00195ABB">
        <w:t xml:space="preserve"> (voice/relay)</w:t>
      </w:r>
      <w:r w:rsidRPr="00195ABB">
        <w:t>.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14:paraId="33D6A5A6" w14:textId="77777777" w:rsidR="00626A45" w:rsidRPr="004D443A" w:rsidRDefault="00626A45" w:rsidP="004D4183">
      <w:pPr>
        <w:pStyle w:val="Heading4"/>
        <w:spacing w:line="240" w:lineRule="auto"/>
      </w:pPr>
      <w:r w:rsidRPr="004D443A">
        <w:t>Attendance and Participation</w:t>
      </w:r>
    </w:p>
    <w:p w14:paraId="4C9DA453" w14:textId="77777777" w:rsidR="00626A45" w:rsidRPr="00430DD4" w:rsidRDefault="00626A45" w:rsidP="004D4183">
      <w:pPr>
        <w:numPr>
          <w:ilvl w:val="0"/>
          <w:numId w:val="2"/>
        </w:numPr>
        <w:spacing w:line="240" w:lineRule="auto"/>
      </w:pPr>
      <w:r w:rsidRPr="00430DD4">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14:paraId="56B5E7E1" w14:textId="77777777" w:rsidR="00626A45" w:rsidRPr="00430DD4" w:rsidRDefault="00626A45" w:rsidP="004D4183">
      <w:pPr>
        <w:numPr>
          <w:ilvl w:val="0"/>
          <w:numId w:val="2"/>
        </w:numPr>
        <w:spacing w:line="240" w:lineRule="auto"/>
      </w:pPr>
      <w:r w:rsidRPr="00430DD4">
        <w:t>Participation in class discussions and cooperative groups is expected.  All candidates are responsible for meeting required deadlines on projects and assignments; your ability to complete tasks in a timely fashion demonstrates professional maturity and</w:t>
      </w:r>
      <w:r w:rsidRPr="00195ABB">
        <w:t xml:space="preserve"> </w:t>
      </w:r>
      <w:r w:rsidRPr="00430DD4">
        <w:t xml:space="preserve">an ability to organize and manage time.  </w:t>
      </w:r>
      <w:r w:rsidRPr="00430DD4">
        <w:rPr>
          <w:bCs/>
        </w:rPr>
        <w:t xml:space="preserve">Completion of </w:t>
      </w:r>
      <w:r w:rsidRPr="00430DD4">
        <w:rPr>
          <w:bCs/>
          <w:u w:val="single"/>
        </w:rPr>
        <w:t>assigned reading</w:t>
      </w:r>
      <w:r w:rsidRPr="00430DD4">
        <w:rPr>
          <w:bCs/>
        </w:rPr>
        <w:t xml:space="preserve"> is imperative to your individual development as a professional.</w:t>
      </w:r>
    </w:p>
    <w:p w14:paraId="1B8D99E0" w14:textId="77777777" w:rsidR="00626A45" w:rsidRPr="00430DD4" w:rsidRDefault="00626A45" w:rsidP="004D4183">
      <w:pPr>
        <w:numPr>
          <w:ilvl w:val="0"/>
          <w:numId w:val="2"/>
        </w:numPr>
        <w:spacing w:line="240" w:lineRule="auto"/>
      </w:pPr>
      <w:r w:rsidRPr="00430DD4">
        <w:t xml:space="preserve">All of these behaviors regarding attendance, preparation, and meeting deadlines are critical for successful teaching and thus are factored into the final grade.   </w:t>
      </w:r>
    </w:p>
    <w:p w14:paraId="2254F8E0" w14:textId="77777777" w:rsidR="00626A45" w:rsidRPr="00195ABB" w:rsidRDefault="00626A45" w:rsidP="004D4183">
      <w:pPr>
        <w:pStyle w:val="PlainText"/>
        <w:spacing w:line="240" w:lineRule="auto"/>
      </w:pPr>
    </w:p>
    <w:p w14:paraId="30DC5C54" w14:textId="77777777" w:rsidR="00626A45" w:rsidRPr="004D443A" w:rsidRDefault="00626A45" w:rsidP="004D4183">
      <w:pPr>
        <w:pStyle w:val="Heading4"/>
        <w:spacing w:line="240" w:lineRule="auto"/>
      </w:pPr>
      <w:r w:rsidRPr="004D443A">
        <w:t>Education Unit Computer Literacy Requirement</w:t>
      </w:r>
    </w:p>
    <w:p w14:paraId="10CEC9C7" w14:textId="77777777" w:rsidR="00626A45" w:rsidRPr="00195ABB" w:rsidRDefault="00626A45" w:rsidP="004D4183">
      <w:pPr>
        <w:pStyle w:val="PlainText"/>
        <w:spacing w:line="240" w:lineRule="auto"/>
      </w:pPr>
    </w:p>
    <w:p w14:paraId="681F80CD" w14:textId="77777777" w:rsidR="00626A45" w:rsidRPr="00430DD4" w:rsidRDefault="00626A45" w:rsidP="004D4183">
      <w:pPr>
        <w:spacing w:line="240" w:lineRule="auto"/>
      </w:pPr>
      <w:r w:rsidRPr="00430DD4">
        <w:t>All assignments must be typed</w:t>
      </w:r>
      <w:r w:rsidR="00785A61" w:rsidRPr="00430DD4">
        <w:t xml:space="preserve">, doubled-spaced, </w:t>
      </w:r>
      <w:r w:rsidRPr="00430DD4">
        <w:t>and use APA format when appropriate.</w:t>
      </w:r>
      <w:r w:rsidR="00785A61" w:rsidRPr="00430DD4">
        <w:t xml:space="preserve">  Refer to Internet Resources for Writing on the Fitchburg State University website for assistance. </w:t>
      </w:r>
    </w:p>
    <w:p w14:paraId="1B9D2A71" w14:textId="77777777" w:rsidR="00626A45" w:rsidRPr="00195ABB" w:rsidRDefault="00626A45" w:rsidP="004D4183">
      <w:pPr>
        <w:spacing w:line="240" w:lineRule="auto"/>
      </w:pPr>
      <w:r w:rsidRPr="00195ABB">
        <w:t>You are expected to use word processing for all assignments (unless otherwise instructed).  [If you</w:t>
      </w:r>
      <w:r w:rsidR="00454FFA" w:rsidRPr="00195ABB">
        <w:t>r</w:t>
      </w:r>
      <w:r w:rsidRPr="00195ABB">
        <w:t xml:space="preserve"> course has other requirements list those also, e.g., ‘You are expected to use e-mail for dialogues with other class members, to examine the use of software in the field, and to use the Internet to obtain information, ideas and resources.’]</w:t>
      </w:r>
    </w:p>
    <w:p w14:paraId="7771EF17" w14:textId="77777777" w:rsidR="00626A45" w:rsidRPr="00195ABB" w:rsidRDefault="00626A45" w:rsidP="004D4183">
      <w:pPr>
        <w:pStyle w:val="PlainText"/>
        <w:spacing w:line="240" w:lineRule="auto"/>
      </w:pPr>
    </w:p>
    <w:p w14:paraId="68EE2E7A" w14:textId="77777777" w:rsidR="00626A45" w:rsidRPr="004D443A" w:rsidRDefault="00626A45" w:rsidP="004D4183">
      <w:pPr>
        <w:pStyle w:val="Heading4"/>
        <w:spacing w:line="240" w:lineRule="auto"/>
      </w:pPr>
      <w:r w:rsidRPr="004D443A">
        <w:t>Cellular Telephones</w:t>
      </w:r>
      <w:r w:rsidR="0069799D" w:rsidRPr="004D443A">
        <w:t xml:space="preserve"> and Other Devices</w:t>
      </w:r>
    </w:p>
    <w:p w14:paraId="1479F888" w14:textId="77777777" w:rsidR="0069799D" w:rsidRPr="00195ABB" w:rsidRDefault="0069799D" w:rsidP="004D4183">
      <w:pPr>
        <w:spacing w:line="240" w:lineRule="auto"/>
      </w:pPr>
      <w:r w:rsidRPr="00195ABB">
        <w:lastRenderedPageBreak/>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w:t>
      </w:r>
      <w:r w:rsidR="00775CE2">
        <w:t>,</w:t>
      </w:r>
      <w:r w:rsidRPr="00195ABB">
        <w:t xml:space="preserve"> or other technological enterprise not germane to the class in progress. </w:t>
      </w:r>
      <w:proofErr w:type="gramStart"/>
      <w:r w:rsidRPr="00195ABB">
        <w:t>Thank</w:t>
      </w:r>
      <w:r w:rsidR="00775CE2">
        <w:t>-</w:t>
      </w:r>
      <w:r w:rsidRPr="00195ABB">
        <w:t>you in advance for your consideration of colleagues and students.</w:t>
      </w:r>
      <w:proofErr w:type="gramEnd"/>
    </w:p>
    <w:p w14:paraId="264036B3" w14:textId="77777777" w:rsidR="00626A45" w:rsidRPr="00195ABB" w:rsidRDefault="00626A45" w:rsidP="004D4183">
      <w:pPr>
        <w:pStyle w:val="PlainText"/>
        <w:spacing w:line="240" w:lineRule="auto"/>
        <w:rPr>
          <w:u w:val="single"/>
        </w:rPr>
      </w:pPr>
      <w:r w:rsidRPr="00195ABB">
        <w:t xml:space="preserve"> </w:t>
      </w:r>
    </w:p>
    <w:p w14:paraId="087F3AD6" w14:textId="77777777" w:rsidR="00626A45" w:rsidRPr="004D443A" w:rsidRDefault="00626A45" w:rsidP="004D4183">
      <w:pPr>
        <w:pStyle w:val="Heading4"/>
        <w:spacing w:line="240" w:lineRule="auto"/>
      </w:pPr>
      <w:r w:rsidRPr="004D443A">
        <w:t>Grade Appeal</w:t>
      </w:r>
    </w:p>
    <w:p w14:paraId="1400D400" w14:textId="77777777" w:rsidR="00626A45" w:rsidRPr="00195ABB" w:rsidRDefault="00626A45" w:rsidP="004D4183">
      <w:pPr>
        <w:spacing w:line="240" w:lineRule="auto"/>
      </w:pPr>
      <w:r w:rsidRPr="00195ABB">
        <w:t xml:space="preserve">If you disagree with the evaluation of your work or believe an improper grade has been assigned, an appeal may be </w:t>
      </w:r>
      <w:r w:rsidR="00775CE2" w:rsidRPr="00195ABB">
        <w:t>f</w:t>
      </w:r>
      <w:r w:rsidR="00775CE2">
        <w:t>ile</w:t>
      </w:r>
      <w:r w:rsidR="00775CE2" w:rsidRPr="00195ABB">
        <w:t>d</w:t>
      </w:r>
      <w:r w:rsidRPr="00195ABB">
        <w:t>.  Please discuss the matter with the instructor and refer to the F</w:t>
      </w:r>
      <w:r w:rsidR="00604C72" w:rsidRPr="00195ABB">
        <w:t xml:space="preserve">itchburg </w:t>
      </w:r>
      <w:r w:rsidRPr="00195ABB">
        <w:t>S</w:t>
      </w:r>
      <w:r w:rsidR="00604C72" w:rsidRPr="00195ABB">
        <w:t>tate</w:t>
      </w:r>
      <w:r w:rsidR="00220DBD" w:rsidRPr="00195ABB">
        <w:t xml:space="preserve"> University </w:t>
      </w:r>
      <w:r w:rsidRPr="00195ABB">
        <w:t>Grade Appeal Policy in your Student Handbook</w:t>
      </w:r>
      <w:r w:rsidR="00785A61" w:rsidRPr="00195ABB">
        <w:t xml:space="preserve"> located at</w:t>
      </w:r>
      <w:r w:rsidR="00775CE2">
        <w:t xml:space="preserve">: </w:t>
      </w:r>
      <w:hyperlink r:id="rId27" w:history="1">
        <w:r w:rsidR="00775CE2" w:rsidRPr="003E6971">
          <w:rPr>
            <w:rStyle w:val="Hyperlink"/>
          </w:rPr>
          <w:t>http://www.fitchburgstate.edu/uploads/files/EducationUnit_NCATE/Standard2/narrative/Student_Handbook_Web_1213.pdf</w:t>
        </w:r>
      </w:hyperlink>
      <w:r w:rsidR="00775CE2">
        <w:t xml:space="preserve"> </w:t>
      </w:r>
      <w:r w:rsidR="00785A61" w:rsidRPr="00195ABB">
        <w:t xml:space="preserve"> </w:t>
      </w:r>
    </w:p>
    <w:p w14:paraId="7ED1B693" w14:textId="77777777" w:rsidR="00626A45" w:rsidRPr="00195ABB" w:rsidRDefault="00626A45" w:rsidP="004D4183">
      <w:pPr>
        <w:spacing w:line="240" w:lineRule="auto"/>
      </w:pPr>
    </w:p>
    <w:p w14:paraId="4E56168B" w14:textId="77777777" w:rsidR="00626A45" w:rsidRPr="004D443A" w:rsidRDefault="009968FF" w:rsidP="004D4183">
      <w:pPr>
        <w:pStyle w:val="Heading4"/>
        <w:spacing w:line="240" w:lineRule="auto"/>
      </w:pPr>
      <w:r w:rsidRPr="004D443A">
        <w:t>Academic Integrity Policy</w:t>
      </w:r>
    </w:p>
    <w:p w14:paraId="57ABB720" w14:textId="77777777" w:rsidR="00626A45" w:rsidRPr="00195ABB" w:rsidRDefault="00626A45" w:rsidP="004D4183">
      <w:pPr>
        <w:spacing w:line="240" w:lineRule="auto"/>
      </w:pPr>
      <w:r w:rsidRPr="00195ABB">
        <w:t xml:space="preserve">The faculty in the Education Unit at Fitchburg State </w:t>
      </w:r>
      <w:r w:rsidR="00220DBD" w:rsidRPr="00195ABB">
        <w:t>University</w:t>
      </w:r>
      <w:r w:rsidR="00775CE2">
        <w:t xml:space="preserve"> expects</w:t>
      </w:r>
      <w:r w:rsidR="00220DBD" w:rsidRPr="00195ABB">
        <w:t xml:space="preserve"> </w:t>
      </w:r>
      <w:r w:rsidRPr="00195ABB">
        <w:t xml:space="preserve">that work submitted in fulfillment of course requirements will be </w:t>
      </w:r>
      <w:r w:rsidRPr="00195ABB">
        <w:rPr>
          <w:bCs/>
          <w:iCs/>
        </w:rPr>
        <w:t>solely</w:t>
      </w:r>
      <w:r w:rsidRPr="00195ABB">
        <w:t xml:space="preserve"> that of the individual candidate and all other sources will be cited appropriately.  </w:t>
      </w:r>
      <w:r w:rsidR="00220DBD" w:rsidRPr="00195ABB">
        <w:t xml:space="preserve">University </w:t>
      </w:r>
      <w:r w:rsidRPr="00195ABB">
        <w:t xml:space="preserve">Academic </w:t>
      </w:r>
      <w:r w:rsidR="0011135A" w:rsidRPr="00195ABB">
        <w:t>Integrity</w:t>
      </w:r>
      <w:r w:rsidRPr="00195ABB">
        <w:t xml:space="preserve"> Policy, as outlined in the </w:t>
      </w:r>
      <w:r w:rsidR="00220DBD" w:rsidRPr="00195ABB">
        <w:t xml:space="preserve">University </w:t>
      </w:r>
      <w:r w:rsidRPr="00195ABB">
        <w:t>Catalogue, will be strictly adhered to.</w:t>
      </w:r>
    </w:p>
    <w:p w14:paraId="719D1E4A" w14:textId="77777777" w:rsidR="00626A45" w:rsidRPr="00195ABB" w:rsidRDefault="00626A45" w:rsidP="004D4183">
      <w:pPr>
        <w:spacing w:line="240" w:lineRule="auto"/>
      </w:pPr>
    </w:p>
    <w:p w14:paraId="339FEAA7" w14:textId="77777777" w:rsidR="00626A45" w:rsidRPr="004D443A" w:rsidRDefault="00626A45" w:rsidP="004D4183">
      <w:pPr>
        <w:pStyle w:val="Heading4"/>
        <w:spacing w:line="240" w:lineRule="auto"/>
      </w:pPr>
      <w:r w:rsidRPr="004D443A">
        <w:t>Copyright Policy</w:t>
      </w:r>
    </w:p>
    <w:p w14:paraId="18F9E68E" w14:textId="77777777" w:rsidR="00626A45" w:rsidRPr="00195ABB" w:rsidRDefault="00626A45" w:rsidP="004D4183">
      <w:pPr>
        <w:spacing w:line="240" w:lineRule="auto"/>
      </w:pPr>
      <w:r w:rsidRPr="00195ABB">
        <w:t xml:space="preserve">You are reminded that in preparing handouts for peers or the instructor, reproduction of </w:t>
      </w:r>
      <w:bookmarkStart w:id="2" w:name="_GoBack"/>
      <w:r w:rsidRPr="00195ABB">
        <w:t xml:space="preserve">copyrighted material without permission of the copyright owner is illegal.  Such unauthorized </w:t>
      </w:r>
      <w:bookmarkEnd w:id="2"/>
      <w:r w:rsidRPr="00195ABB">
        <w:t xml:space="preserve">copying may violate the rights of the author or publisher.  Fitchburg State </w:t>
      </w:r>
      <w:r w:rsidR="00220DBD" w:rsidRPr="00195ABB">
        <w:t xml:space="preserve">University </w:t>
      </w:r>
      <w:r w:rsidRPr="00195ABB">
        <w:t xml:space="preserve">adheres to federal laws regarding use of copyrighted materials.  See the </w:t>
      </w:r>
      <w:r w:rsidR="00785A61" w:rsidRPr="00195ABB">
        <w:t>Electronic Use of Copyrighted Materials on the Fitchburg State University website</w:t>
      </w:r>
      <w:r w:rsidRPr="00195ABB">
        <w:t xml:space="preserve"> for more details.</w:t>
      </w:r>
    </w:p>
    <w:p w14:paraId="460E9FEA" w14:textId="77777777" w:rsidR="00626A45" w:rsidRPr="00195ABB" w:rsidRDefault="00626A45" w:rsidP="004D4183">
      <w:pPr>
        <w:spacing w:line="240" w:lineRule="auto"/>
      </w:pPr>
    </w:p>
    <w:p w14:paraId="3A19B50A" w14:textId="77777777" w:rsidR="00CE07FF" w:rsidRPr="00195ABB" w:rsidRDefault="00CE07FF" w:rsidP="004D4183">
      <w:pPr>
        <w:spacing w:line="240" w:lineRule="auto"/>
      </w:pPr>
    </w:p>
    <w:p w14:paraId="07432318" w14:textId="77777777" w:rsidR="00CE07FF" w:rsidRPr="00195ABB" w:rsidRDefault="00CE07FF" w:rsidP="004D4183">
      <w:pPr>
        <w:spacing w:line="240" w:lineRule="auto"/>
      </w:pPr>
    </w:p>
    <w:p w14:paraId="602E4F48" w14:textId="77777777" w:rsidR="003A2627" w:rsidRPr="00195ABB" w:rsidRDefault="003A2627" w:rsidP="004D4183">
      <w:pPr>
        <w:spacing w:line="240" w:lineRule="auto"/>
      </w:pPr>
    </w:p>
    <w:sectPr w:rsidR="003A2627" w:rsidRPr="00195ABB" w:rsidSect="005B2BE5">
      <w:headerReference w:type="even" r:id="rId28"/>
      <w:footerReference w:type="default" r:id="rId29"/>
      <w:pgSz w:w="12240" w:h="15840" w:code="1"/>
      <w:pgMar w:top="1440" w:right="1008" w:bottom="1440" w:left="1008"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AA59" w14:textId="77777777" w:rsidR="00FF6039" w:rsidRDefault="00FF6039" w:rsidP="00455F1E">
      <w:r>
        <w:separator/>
      </w:r>
    </w:p>
    <w:p w14:paraId="607DCE5B" w14:textId="77777777" w:rsidR="00FF6039" w:rsidRDefault="00FF6039" w:rsidP="00455F1E"/>
  </w:endnote>
  <w:endnote w:type="continuationSeparator" w:id="0">
    <w:p w14:paraId="37DC75AF" w14:textId="77777777" w:rsidR="00FF6039" w:rsidRDefault="00FF6039" w:rsidP="00455F1E">
      <w:r>
        <w:continuationSeparator/>
      </w:r>
    </w:p>
    <w:p w14:paraId="1F9B958A" w14:textId="77777777" w:rsidR="00FF6039" w:rsidRDefault="00FF6039" w:rsidP="00455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629702"/>
      <w:docPartObj>
        <w:docPartGallery w:val="Page Numbers (Bottom of Page)"/>
        <w:docPartUnique/>
      </w:docPartObj>
    </w:sdtPr>
    <w:sdtEndPr>
      <w:rPr>
        <w:noProof/>
      </w:rPr>
    </w:sdtEndPr>
    <w:sdtContent>
      <w:p w14:paraId="1C79DE2C" w14:textId="507FCC39" w:rsidR="00A6435B" w:rsidRPr="00AA0179" w:rsidRDefault="00A6435B" w:rsidP="00455F1E">
        <w:pPr>
          <w:pStyle w:val="Footer"/>
        </w:pPr>
        <w:r w:rsidRPr="00AA0179">
          <w:t xml:space="preserve">Perkins eLearning         </w:t>
        </w:r>
        <w:r w:rsidR="002B09BB">
          <w:rPr>
            <w:lang w:val="en-US"/>
          </w:rPr>
          <w:t xml:space="preserve">Planning Transition </w:t>
        </w:r>
        <w:r w:rsidR="00E174CA">
          <w:rPr>
            <w:lang w:val="en-US"/>
          </w:rPr>
          <w:t>202</w:t>
        </w:r>
        <w:r w:rsidR="00FB7314">
          <w:rPr>
            <w:lang w:val="en-US"/>
          </w:rPr>
          <w:t>2</w:t>
        </w:r>
        <w:r w:rsidRPr="00AA0179">
          <w:t xml:space="preserve">                           </w:t>
        </w:r>
        <w:r w:rsidR="007E4BA4" w:rsidRPr="00AA0179">
          <w:fldChar w:fldCharType="begin"/>
        </w:r>
        <w:r w:rsidRPr="00AA0179">
          <w:instrText xml:space="preserve"> PAGE   \* MERGEFORMAT </w:instrText>
        </w:r>
        <w:r w:rsidR="007E4BA4" w:rsidRPr="00AA0179">
          <w:fldChar w:fldCharType="separate"/>
        </w:r>
        <w:r w:rsidR="004D4183">
          <w:rPr>
            <w:noProof/>
          </w:rPr>
          <w:t>18</w:t>
        </w:r>
        <w:r w:rsidR="007E4BA4" w:rsidRPr="00AA0179">
          <w:rPr>
            <w:noProof/>
          </w:rPr>
          <w:fldChar w:fldCharType="end"/>
        </w:r>
      </w:p>
    </w:sdtContent>
  </w:sdt>
  <w:p w14:paraId="0A4D05B2" w14:textId="77777777" w:rsidR="00A6435B" w:rsidRPr="00AA0179" w:rsidRDefault="00A6435B" w:rsidP="00455F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AC0C0" w14:textId="77777777" w:rsidR="00FF6039" w:rsidRDefault="00FF6039" w:rsidP="00455F1E">
      <w:r>
        <w:separator/>
      </w:r>
    </w:p>
    <w:p w14:paraId="3F5140B8" w14:textId="77777777" w:rsidR="00FF6039" w:rsidRDefault="00FF6039" w:rsidP="00455F1E"/>
  </w:footnote>
  <w:footnote w:type="continuationSeparator" w:id="0">
    <w:p w14:paraId="6BA1AA7A" w14:textId="77777777" w:rsidR="00FF6039" w:rsidRDefault="00FF6039" w:rsidP="00455F1E">
      <w:r>
        <w:continuationSeparator/>
      </w:r>
    </w:p>
    <w:p w14:paraId="3415FE03" w14:textId="77777777" w:rsidR="00FF6039" w:rsidRDefault="00FF6039" w:rsidP="00455F1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E09F" w14:textId="77777777" w:rsidR="00A6435B" w:rsidRDefault="007E4BA4" w:rsidP="00455F1E">
    <w:pPr>
      <w:pStyle w:val="Header"/>
      <w:rPr>
        <w:rStyle w:val="PageNumber"/>
      </w:rPr>
    </w:pPr>
    <w:r>
      <w:rPr>
        <w:rStyle w:val="PageNumber"/>
      </w:rPr>
      <w:fldChar w:fldCharType="begin"/>
    </w:r>
    <w:r w:rsidR="00A6435B">
      <w:rPr>
        <w:rStyle w:val="PageNumber"/>
      </w:rPr>
      <w:instrText xml:space="preserve">PAGE  </w:instrText>
    </w:r>
    <w:r>
      <w:rPr>
        <w:rStyle w:val="PageNumber"/>
      </w:rPr>
      <w:fldChar w:fldCharType="end"/>
    </w:r>
  </w:p>
  <w:p w14:paraId="26AD0729" w14:textId="77777777" w:rsidR="00A6435B" w:rsidRDefault="00A6435B" w:rsidP="00455F1E">
    <w:pPr>
      <w:pStyle w:val="Header"/>
    </w:pPr>
  </w:p>
  <w:p w14:paraId="56F869BD" w14:textId="77777777" w:rsidR="00A6435B" w:rsidRDefault="00A6435B" w:rsidP="00455F1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0DB"/>
    <w:multiLevelType w:val="hybridMultilevel"/>
    <w:tmpl w:val="D9C6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3639"/>
    <w:multiLevelType w:val="hybridMultilevel"/>
    <w:tmpl w:val="ADA66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EB28C2"/>
    <w:multiLevelType w:val="hybridMultilevel"/>
    <w:tmpl w:val="AF24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04DA8"/>
    <w:multiLevelType w:val="hybridMultilevel"/>
    <w:tmpl w:val="EED0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C2B04"/>
    <w:multiLevelType w:val="hybridMultilevel"/>
    <w:tmpl w:val="0C72D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805E86"/>
    <w:multiLevelType w:val="hybridMultilevel"/>
    <w:tmpl w:val="08C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C77A0"/>
    <w:multiLevelType w:val="hybridMultilevel"/>
    <w:tmpl w:val="BBB0EA4E"/>
    <w:lvl w:ilvl="0" w:tplc="19F66024">
      <w:start w:val="1"/>
      <w:numFmt w:val="bullet"/>
      <w:lvlText w:val=""/>
      <w:lvlJc w:val="left"/>
      <w:pPr>
        <w:ind w:left="720" w:hanging="360"/>
      </w:pPr>
      <w:rPr>
        <w:rFonts w:ascii="Wingdings 2" w:hAnsi="Wingdings 2" w:hint="default"/>
      </w:rPr>
    </w:lvl>
    <w:lvl w:ilvl="1" w:tplc="CBB6B69E" w:tentative="1">
      <w:start w:val="1"/>
      <w:numFmt w:val="bullet"/>
      <w:lvlText w:val=""/>
      <w:lvlJc w:val="left"/>
      <w:pPr>
        <w:tabs>
          <w:tab w:val="num" w:pos="1440"/>
        </w:tabs>
        <w:ind w:left="1440" w:hanging="360"/>
      </w:pPr>
      <w:rPr>
        <w:rFonts w:ascii="Wingdings 2" w:hAnsi="Wingdings 2" w:hint="default"/>
      </w:rPr>
    </w:lvl>
    <w:lvl w:ilvl="2" w:tplc="59E4DE76" w:tentative="1">
      <w:start w:val="1"/>
      <w:numFmt w:val="bullet"/>
      <w:lvlText w:val=""/>
      <w:lvlJc w:val="left"/>
      <w:pPr>
        <w:tabs>
          <w:tab w:val="num" w:pos="2160"/>
        </w:tabs>
        <w:ind w:left="2160" w:hanging="360"/>
      </w:pPr>
      <w:rPr>
        <w:rFonts w:ascii="Wingdings 2" w:hAnsi="Wingdings 2" w:hint="default"/>
      </w:rPr>
    </w:lvl>
    <w:lvl w:ilvl="3" w:tplc="F78428DA" w:tentative="1">
      <w:start w:val="1"/>
      <w:numFmt w:val="bullet"/>
      <w:lvlText w:val=""/>
      <w:lvlJc w:val="left"/>
      <w:pPr>
        <w:tabs>
          <w:tab w:val="num" w:pos="2880"/>
        </w:tabs>
        <w:ind w:left="2880" w:hanging="360"/>
      </w:pPr>
      <w:rPr>
        <w:rFonts w:ascii="Wingdings 2" w:hAnsi="Wingdings 2" w:hint="default"/>
      </w:rPr>
    </w:lvl>
    <w:lvl w:ilvl="4" w:tplc="8F30BBCA" w:tentative="1">
      <w:start w:val="1"/>
      <w:numFmt w:val="bullet"/>
      <w:lvlText w:val=""/>
      <w:lvlJc w:val="left"/>
      <w:pPr>
        <w:tabs>
          <w:tab w:val="num" w:pos="3600"/>
        </w:tabs>
        <w:ind w:left="3600" w:hanging="360"/>
      </w:pPr>
      <w:rPr>
        <w:rFonts w:ascii="Wingdings 2" w:hAnsi="Wingdings 2" w:hint="default"/>
      </w:rPr>
    </w:lvl>
    <w:lvl w:ilvl="5" w:tplc="D1E0389A" w:tentative="1">
      <w:start w:val="1"/>
      <w:numFmt w:val="bullet"/>
      <w:lvlText w:val=""/>
      <w:lvlJc w:val="left"/>
      <w:pPr>
        <w:tabs>
          <w:tab w:val="num" w:pos="4320"/>
        </w:tabs>
        <w:ind w:left="4320" w:hanging="360"/>
      </w:pPr>
      <w:rPr>
        <w:rFonts w:ascii="Wingdings 2" w:hAnsi="Wingdings 2" w:hint="default"/>
      </w:rPr>
    </w:lvl>
    <w:lvl w:ilvl="6" w:tplc="CDAA7390" w:tentative="1">
      <w:start w:val="1"/>
      <w:numFmt w:val="bullet"/>
      <w:lvlText w:val=""/>
      <w:lvlJc w:val="left"/>
      <w:pPr>
        <w:tabs>
          <w:tab w:val="num" w:pos="5040"/>
        </w:tabs>
        <w:ind w:left="5040" w:hanging="360"/>
      </w:pPr>
      <w:rPr>
        <w:rFonts w:ascii="Wingdings 2" w:hAnsi="Wingdings 2" w:hint="default"/>
      </w:rPr>
    </w:lvl>
    <w:lvl w:ilvl="7" w:tplc="ED80FFF0" w:tentative="1">
      <w:start w:val="1"/>
      <w:numFmt w:val="bullet"/>
      <w:lvlText w:val=""/>
      <w:lvlJc w:val="left"/>
      <w:pPr>
        <w:tabs>
          <w:tab w:val="num" w:pos="5760"/>
        </w:tabs>
        <w:ind w:left="5760" w:hanging="360"/>
      </w:pPr>
      <w:rPr>
        <w:rFonts w:ascii="Wingdings 2" w:hAnsi="Wingdings 2" w:hint="default"/>
      </w:rPr>
    </w:lvl>
    <w:lvl w:ilvl="8" w:tplc="4CE0A8EC" w:tentative="1">
      <w:start w:val="1"/>
      <w:numFmt w:val="bullet"/>
      <w:lvlText w:val=""/>
      <w:lvlJc w:val="left"/>
      <w:pPr>
        <w:tabs>
          <w:tab w:val="num" w:pos="6480"/>
        </w:tabs>
        <w:ind w:left="6480" w:hanging="360"/>
      </w:pPr>
      <w:rPr>
        <w:rFonts w:ascii="Wingdings 2" w:hAnsi="Wingdings 2" w:hint="default"/>
      </w:rPr>
    </w:lvl>
  </w:abstractNum>
  <w:abstractNum w:abstractNumId="7">
    <w:nsid w:val="38375355"/>
    <w:multiLevelType w:val="hybridMultilevel"/>
    <w:tmpl w:val="296C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A142C"/>
    <w:multiLevelType w:val="hybridMultilevel"/>
    <w:tmpl w:val="2046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C046B"/>
    <w:multiLevelType w:val="hybridMultilevel"/>
    <w:tmpl w:val="4F12CD10"/>
    <w:lvl w:ilvl="0" w:tplc="B61A7B94">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ind w:left="360" w:hanging="360"/>
      </w:pPr>
      <w:rPr>
        <w:rFonts w:ascii="Symbol" w:hAnsi="Symbol" w:hint="default"/>
      </w:rPr>
    </w:lvl>
    <w:lvl w:ilvl="2" w:tplc="A6942044">
      <w:start w:val="1"/>
      <w:numFmt w:val="bullet"/>
      <w:lvlText w:val=""/>
      <w:lvlJc w:val="left"/>
      <w:pPr>
        <w:tabs>
          <w:tab w:val="num" w:pos="2160"/>
        </w:tabs>
        <w:ind w:left="2160" w:hanging="360"/>
      </w:pPr>
      <w:rPr>
        <w:rFonts w:ascii="Wingdings 2" w:hAnsi="Wingdings 2" w:hint="default"/>
      </w:rPr>
    </w:lvl>
    <w:lvl w:ilvl="3" w:tplc="33ACB86A" w:tentative="1">
      <w:start w:val="1"/>
      <w:numFmt w:val="bullet"/>
      <w:lvlText w:val=""/>
      <w:lvlJc w:val="left"/>
      <w:pPr>
        <w:tabs>
          <w:tab w:val="num" w:pos="2880"/>
        </w:tabs>
        <w:ind w:left="2880" w:hanging="360"/>
      </w:pPr>
      <w:rPr>
        <w:rFonts w:ascii="Wingdings 2" w:hAnsi="Wingdings 2" w:hint="default"/>
      </w:rPr>
    </w:lvl>
    <w:lvl w:ilvl="4" w:tplc="530ECA06" w:tentative="1">
      <w:start w:val="1"/>
      <w:numFmt w:val="bullet"/>
      <w:lvlText w:val=""/>
      <w:lvlJc w:val="left"/>
      <w:pPr>
        <w:tabs>
          <w:tab w:val="num" w:pos="3600"/>
        </w:tabs>
        <w:ind w:left="3600" w:hanging="360"/>
      </w:pPr>
      <w:rPr>
        <w:rFonts w:ascii="Wingdings 2" w:hAnsi="Wingdings 2" w:hint="default"/>
      </w:rPr>
    </w:lvl>
    <w:lvl w:ilvl="5" w:tplc="EE467B0E" w:tentative="1">
      <w:start w:val="1"/>
      <w:numFmt w:val="bullet"/>
      <w:lvlText w:val=""/>
      <w:lvlJc w:val="left"/>
      <w:pPr>
        <w:tabs>
          <w:tab w:val="num" w:pos="4320"/>
        </w:tabs>
        <w:ind w:left="4320" w:hanging="360"/>
      </w:pPr>
      <w:rPr>
        <w:rFonts w:ascii="Wingdings 2" w:hAnsi="Wingdings 2" w:hint="default"/>
      </w:rPr>
    </w:lvl>
    <w:lvl w:ilvl="6" w:tplc="68840618" w:tentative="1">
      <w:start w:val="1"/>
      <w:numFmt w:val="bullet"/>
      <w:lvlText w:val=""/>
      <w:lvlJc w:val="left"/>
      <w:pPr>
        <w:tabs>
          <w:tab w:val="num" w:pos="5040"/>
        </w:tabs>
        <w:ind w:left="5040" w:hanging="360"/>
      </w:pPr>
      <w:rPr>
        <w:rFonts w:ascii="Wingdings 2" w:hAnsi="Wingdings 2" w:hint="default"/>
      </w:rPr>
    </w:lvl>
    <w:lvl w:ilvl="7" w:tplc="40046EE0" w:tentative="1">
      <w:start w:val="1"/>
      <w:numFmt w:val="bullet"/>
      <w:lvlText w:val=""/>
      <w:lvlJc w:val="left"/>
      <w:pPr>
        <w:tabs>
          <w:tab w:val="num" w:pos="5760"/>
        </w:tabs>
        <w:ind w:left="5760" w:hanging="360"/>
      </w:pPr>
      <w:rPr>
        <w:rFonts w:ascii="Wingdings 2" w:hAnsi="Wingdings 2" w:hint="default"/>
      </w:rPr>
    </w:lvl>
    <w:lvl w:ilvl="8" w:tplc="2B663044" w:tentative="1">
      <w:start w:val="1"/>
      <w:numFmt w:val="bullet"/>
      <w:lvlText w:val=""/>
      <w:lvlJc w:val="left"/>
      <w:pPr>
        <w:tabs>
          <w:tab w:val="num" w:pos="6480"/>
        </w:tabs>
        <w:ind w:left="6480" w:hanging="360"/>
      </w:pPr>
      <w:rPr>
        <w:rFonts w:ascii="Wingdings 2" w:hAnsi="Wingdings 2" w:hint="default"/>
      </w:rPr>
    </w:lvl>
  </w:abstractNum>
  <w:abstractNum w:abstractNumId="10">
    <w:nsid w:val="3CDF77A4"/>
    <w:multiLevelType w:val="hybridMultilevel"/>
    <w:tmpl w:val="3C10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C2C5B"/>
    <w:multiLevelType w:val="hybridMultilevel"/>
    <w:tmpl w:val="B248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82B7B"/>
    <w:multiLevelType w:val="hybridMultilevel"/>
    <w:tmpl w:val="6FB02336"/>
    <w:lvl w:ilvl="0" w:tplc="23BC6856">
      <w:start w:val="1"/>
      <w:numFmt w:val="bullet"/>
      <w:lvlText w:val=""/>
      <w:lvlJc w:val="left"/>
      <w:pPr>
        <w:tabs>
          <w:tab w:val="num" w:pos="720"/>
        </w:tabs>
        <w:ind w:left="720" w:hanging="360"/>
      </w:pPr>
      <w:rPr>
        <w:rFonts w:ascii="Wingdings 3" w:hAnsi="Wingdings 3" w:hint="default"/>
      </w:rPr>
    </w:lvl>
    <w:lvl w:ilvl="1" w:tplc="121C26C2" w:tentative="1">
      <w:start w:val="1"/>
      <w:numFmt w:val="bullet"/>
      <w:lvlText w:val=""/>
      <w:lvlJc w:val="left"/>
      <w:pPr>
        <w:tabs>
          <w:tab w:val="num" w:pos="1440"/>
        </w:tabs>
        <w:ind w:left="1440" w:hanging="360"/>
      </w:pPr>
      <w:rPr>
        <w:rFonts w:ascii="Wingdings 3" w:hAnsi="Wingdings 3" w:hint="default"/>
      </w:rPr>
    </w:lvl>
    <w:lvl w:ilvl="2" w:tplc="3E6C2CEC" w:tentative="1">
      <w:start w:val="1"/>
      <w:numFmt w:val="bullet"/>
      <w:lvlText w:val=""/>
      <w:lvlJc w:val="left"/>
      <w:pPr>
        <w:tabs>
          <w:tab w:val="num" w:pos="2160"/>
        </w:tabs>
        <w:ind w:left="2160" w:hanging="360"/>
      </w:pPr>
      <w:rPr>
        <w:rFonts w:ascii="Wingdings 3" w:hAnsi="Wingdings 3" w:hint="default"/>
      </w:rPr>
    </w:lvl>
    <w:lvl w:ilvl="3" w:tplc="E140E48A" w:tentative="1">
      <w:start w:val="1"/>
      <w:numFmt w:val="bullet"/>
      <w:lvlText w:val=""/>
      <w:lvlJc w:val="left"/>
      <w:pPr>
        <w:tabs>
          <w:tab w:val="num" w:pos="2880"/>
        </w:tabs>
        <w:ind w:left="2880" w:hanging="360"/>
      </w:pPr>
      <w:rPr>
        <w:rFonts w:ascii="Wingdings 3" w:hAnsi="Wingdings 3" w:hint="default"/>
      </w:rPr>
    </w:lvl>
    <w:lvl w:ilvl="4" w:tplc="171E338E" w:tentative="1">
      <w:start w:val="1"/>
      <w:numFmt w:val="bullet"/>
      <w:lvlText w:val=""/>
      <w:lvlJc w:val="left"/>
      <w:pPr>
        <w:tabs>
          <w:tab w:val="num" w:pos="3600"/>
        </w:tabs>
        <w:ind w:left="3600" w:hanging="360"/>
      </w:pPr>
      <w:rPr>
        <w:rFonts w:ascii="Wingdings 3" w:hAnsi="Wingdings 3" w:hint="default"/>
      </w:rPr>
    </w:lvl>
    <w:lvl w:ilvl="5" w:tplc="32BA91F2" w:tentative="1">
      <w:start w:val="1"/>
      <w:numFmt w:val="bullet"/>
      <w:lvlText w:val=""/>
      <w:lvlJc w:val="left"/>
      <w:pPr>
        <w:tabs>
          <w:tab w:val="num" w:pos="4320"/>
        </w:tabs>
        <w:ind w:left="4320" w:hanging="360"/>
      </w:pPr>
      <w:rPr>
        <w:rFonts w:ascii="Wingdings 3" w:hAnsi="Wingdings 3" w:hint="default"/>
      </w:rPr>
    </w:lvl>
    <w:lvl w:ilvl="6" w:tplc="54CA1C5E" w:tentative="1">
      <w:start w:val="1"/>
      <w:numFmt w:val="bullet"/>
      <w:lvlText w:val=""/>
      <w:lvlJc w:val="left"/>
      <w:pPr>
        <w:tabs>
          <w:tab w:val="num" w:pos="5040"/>
        </w:tabs>
        <w:ind w:left="5040" w:hanging="360"/>
      </w:pPr>
      <w:rPr>
        <w:rFonts w:ascii="Wingdings 3" w:hAnsi="Wingdings 3" w:hint="default"/>
      </w:rPr>
    </w:lvl>
    <w:lvl w:ilvl="7" w:tplc="8A02018C" w:tentative="1">
      <w:start w:val="1"/>
      <w:numFmt w:val="bullet"/>
      <w:lvlText w:val=""/>
      <w:lvlJc w:val="left"/>
      <w:pPr>
        <w:tabs>
          <w:tab w:val="num" w:pos="5760"/>
        </w:tabs>
        <w:ind w:left="5760" w:hanging="360"/>
      </w:pPr>
      <w:rPr>
        <w:rFonts w:ascii="Wingdings 3" w:hAnsi="Wingdings 3" w:hint="default"/>
      </w:rPr>
    </w:lvl>
    <w:lvl w:ilvl="8" w:tplc="D7F6A81C" w:tentative="1">
      <w:start w:val="1"/>
      <w:numFmt w:val="bullet"/>
      <w:lvlText w:val=""/>
      <w:lvlJc w:val="left"/>
      <w:pPr>
        <w:tabs>
          <w:tab w:val="num" w:pos="6480"/>
        </w:tabs>
        <w:ind w:left="6480" w:hanging="360"/>
      </w:pPr>
      <w:rPr>
        <w:rFonts w:ascii="Wingdings 3" w:hAnsi="Wingdings 3" w:hint="default"/>
      </w:rPr>
    </w:lvl>
  </w:abstractNum>
  <w:abstractNum w:abstractNumId="13">
    <w:nsid w:val="42241CB4"/>
    <w:multiLevelType w:val="hybridMultilevel"/>
    <w:tmpl w:val="D29EA310"/>
    <w:lvl w:ilvl="0" w:tplc="7A20925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912196"/>
    <w:multiLevelType w:val="hybridMultilevel"/>
    <w:tmpl w:val="71E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B7869"/>
    <w:multiLevelType w:val="hybridMultilevel"/>
    <w:tmpl w:val="6EE0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B578E1"/>
    <w:multiLevelType w:val="hybridMultilevel"/>
    <w:tmpl w:val="D736D3DA"/>
    <w:lvl w:ilvl="0" w:tplc="19F6602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F96EC6"/>
    <w:multiLevelType w:val="hybridMultilevel"/>
    <w:tmpl w:val="F96A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5B1EA8"/>
    <w:multiLevelType w:val="hybridMultilevel"/>
    <w:tmpl w:val="8A78B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813D29"/>
    <w:multiLevelType w:val="hybridMultilevel"/>
    <w:tmpl w:val="3AA09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8F033A"/>
    <w:multiLevelType w:val="hybridMultilevel"/>
    <w:tmpl w:val="E5C8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B400F"/>
    <w:multiLevelType w:val="hybridMultilevel"/>
    <w:tmpl w:val="92A07F86"/>
    <w:lvl w:ilvl="0" w:tplc="B8A8991A">
      <w:start w:val="1"/>
      <w:numFmt w:val="bullet"/>
      <w:lvlText w:val=""/>
      <w:lvlJc w:val="left"/>
      <w:pPr>
        <w:tabs>
          <w:tab w:val="num" w:pos="720"/>
        </w:tabs>
        <w:ind w:left="720" w:hanging="360"/>
      </w:pPr>
      <w:rPr>
        <w:rFonts w:ascii="Wingdings 2" w:hAnsi="Wingdings 2" w:hint="default"/>
      </w:rPr>
    </w:lvl>
    <w:lvl w:ilvl="1" w:tplc="2836EAC0">
      <w:start w:val="1"/>
      <w:numFmt w:val="bullet"/>
      <w:lvlText w:val=""/>
      <w:lvlJc w:val="left"/>
      <w:pPr>
        <w:tabs>
          <w:tab w:val="num" w:pos="1440"/>
        </w:tabs>
        <w:ind w:left="1440" w:hanging="360"/>
      </w:pPr>
      <w:rPr>
        <w:rFonts w:ascii="Wingdings 2" w:hAnsi="Wingdings 2" w:hint="default"/>
      </w:rPr>
    </w:lvl>
    <w:lvl w:ilvl="2" w:tplc="896C9B02" w:tentative="1">
      <w:start w:val="1"/>
      <w:numFmt w:val="bullet"/>
      <w:lvlText w:val=""/>
      <w:lvlJc w:val="left"/>
      <w:pPr>
        <w:tabs>
          <w:tab w:val="num" w:pos="2160"/>
        </w:tabs>
        <w:ind w:left="2160" w:hanging="360"/>
      </w:pPr>
      <w:rPr>
        <w:rFonts w:ascii="Wingdings 2" w:hAnsi="Wingdings 2" w:hint="default"/>
      </w:rPr>
    </w:lvl>
    <w:lvl w:ilvl="3" w:tplc="05665B88" w:tentative="1">
      <w:start w:val="1"/>
      <w:numFmt w:val="bullet"/>
      <w:lvlText w:val=""/>
      <w:lvlJc w:val="left"/>
      <w:pPr>
        <w:tabs>
          <w:tab w:val="num" w:pos="2880"/>
        </w:tabs>
        <w:ind w:left="2880" w:hanging="360"/>
      </w:pPr>
      <w:rPr>
        <w:rFonts w:ascii="Wingdings 2" w:hAnsi="Wingdings 2" w:hint="default"/>
      </w:rPr>
    </w:lvl>
    <w:lvl w:ilvl="4" w:tplc="DB3299D4" w:tentative="1">
      <w:start w:val="1"/>
      <w:numFmt w:val="bullet"/>
      <w:lvlText w:val=""/>
      <w:lvlJc w:val="left"/>
      <w:pPr>
        <w:tabs>
          <w:tab w:val="num" w:pos="3600"/>
        </w:tabs>
        <w:ind w:left="3600" w:hanging="360"/>
      </w:pPr>
      <w:rPr>
        <w:rFonts w:ascii="Wingdings 2" w:hAnsi="Wingdings 2" w:hint="default"/>
      </w:rPr>
    </w:lvl>
    <w:lvl w:ilvl="5" w:tplc="DE363CDE" w:tentative="1">
      <w:start w:val="1"/>
      <w:numFmt w:val="bullet"/>
      <w:lvlText w:val=""/>
      <w:lvlJc w:val="left"/>
      <w:pPr>
        <w:tabs>
          <w:tab w:val="num" w:pos="4320"/>
        </w:tabs>
        <w:ind w:left="4320" w:hanging="360"/>
      </w:pPr>
      <w:rPr>
        <w:rFonts w:ascii="Wingdings 2" w:hAnsi="Wingdings 2" w:hint="default"/>
      </w:rPr>
    </w:lvl>
    <w:lvl w:ilvl="6" w:tplc="8D2EACCA" w:tentative="1">
      <w:start w:val="1"/>
      <w:numFmt w:val="bullet"/>
      <w:lvlText w:val=""/>
      <w:lvlJc w:val="left"/>
      <w:pPr>
        <w:tabs>
          <w:tab w:val="num" w:pos="5040"/>
        </w:tabs>
        <w:ind w:left="5040" w:hanging="360"/>
      </w:pPr>
      <w:rPr>
        <w:rFonts w:ascii="Wingdings 2" w:hAnsi="Wingdings 2" w:hint="default"/>
      </w:rPr>
    </w:lvl>
    <w:lvl w:ilvl="7" w:tplc="58681FB2" w:tentative="1">
      <w:start w:val="1"/>
      <w:numFmt w:val="bullet"/>
      <w:lvlText w:val=""/>
      <w:lvlJc w:val="left"/>
      <w:pPr>
        <w:tabs>
          <w:tab w:val="num" w:pos="5760"/>
        </w:tabs>
        <w:ind w:left="5760" w:hanging="360"/>
      </w:pPr>
      <w:rPr>
        <w:rFonts w:ascii="Wingdings 2" w:hAnsi="Wingdings 2" w:hint="default"/>
      </w:rPr>
    </w:lvl>
    <w:lvl w:ilvl="8" w:tplc="7A1E3C30" w:tentative="1">
      <w:start w:val="1"/>
      <w:numFmt w:val="bullet"/>
      <w:lvlText w:val=""/>
      <w:lvlJc w:val="left"/>
      <w:pPr>
        <w:tabs>
          <w:tab w:val="num" w:pos="6480"/>
        </w:tabs>
        <w:ind w:left="6480" w:hanging="360"/>
      </w:pPr>
      <w:rPr>
        <w:rFonts w:ascii="Wingdings 2" w:hAnsi="Wingdings 2" w:hint="default"/>
      </w:rPr>
    </w:lvl>
  </w:abstractNum>
  <w:abstractNum w:abstractNumId="22">
    <w:nsid w:val="65C86AA2"/>
    <w:multiLevelType w:val="hybridMultilevel"/>
    <w:tmpl w:val="09CC4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D4342D"/>
    <w:multiLevelType w:val="hybridMultilevel"/>
    <w:tmpl w:val="B15A60D0"/>
    <w:lvl w:ilvl="0" w:tplc="04090001">
      <w:start w:val="1"/>
      <w:numFmt w:val="bullet"/>
      <w:lvlText w:val=""/>
      <w:lvlJc w:val="left"/>
      <w:pPr>
        <w:tabs>
          <w:tab w:val="num" w:pos="720"/>
        </w:tabs>
        <w:ind w:left="720" w:hanging="360"/>
      </w:pPr>
      <w:rPr>
        <w:rFonts w:ascii="Symbol" w:hAnsi="Symbol" w:hint="default"/>
      </w:rPr>
    </w:lvl>
    <w:lvl w:ilvl="1" w:tplc="51A4895A">
      <w:numFmt w:val="none"/>
      <w:lvlText w:val=""/>
      <w:lvlJc w:val="left"/>
      <w:pPr>
        <w:tabs>
          <w:tab w:val="num" w:pos="360"/>
        </w:tabs>
      </w:pPr>
    </w:lvl>
    <w:lvl w:ilvl="2" w:tplc="C8CE3476" w:tentative="1">
      <w:start w:val="1"/>
      <w:numFmt w:val="decimal"/>
      <w:lvlText w:val="%3."/>
      <w:lvlJc w:val="left"/>
      <w:pPr>
        <w:tabs>
          <w:tab w:val="num" w:pos="2160"/>
        </w:tabs>
        <w:ind w:left="2160" w:hanging="360"/>
      </w:pPr>
    </w:lvl>
    <w:lvl w:ilvl="3" w:tplc="1220D5BC" w:tentative="1">
      <w:start w:val="1"/>
      <w:numFmt w:val="decimal"/>
      <w:lvlText w:val="%4."/>
      <w:lvlJc w:val="left"/>
      <w:pPr>
        <w:tabs>
          <w:tab w:val="num" w:pos="2880"/>
        </w:tabs>
        <w:ind w:left="2880" w:hanging="360"/>
      </w:pPr>
    </w:lvl>
    <w:lvl w:ilvl="4" w:tplc="2B2EED8E" w:tentative="1">
      <w:start w:val="1"/>
      <w:numFmt w:val="decimal"/>
      <w:lvlText w:val="%5."/>
      <w:lvlJc w:val="left"/>
      <w:pPr>
        <w:tabs>
          <w:tab w:val="num" w:pos="3600"/>
        </w:tabs>
        <w:ind w:left="3600" w:hanging="360"/>
      </w:pPr>
    </w:lvl>
    <w:lvl w:ilvl="5" w:tplc="194274C8" w:tentative="1">
      <w:start w:val="1"/>
      <w:numFmt w:val="decimal"/>
      <w:lvlText w:val="%6."/>
      <w:lvlJc w:val="left"/>
      <w:pPr>
        <w:tabs>
          <w:tab w:val="num" w:pos="4320"/>
        </w:tabs>
        <w:ind w:left="4320" w:hanging="360"/>
      </w:pPr>
    </w:lvl>
    <w:lvl w:ilvl="6" w:tplc="819A8550" w:tentative="1">
      <w:start w:val="1"/>
      <w:numFmt w:val="decimal"/>
      <w:lvlText w:val="%7."/>
      <w:lvlJc w:val="left"/>
      <w:pPr>
        <w:tabs>
          <w:tab w:val="num" w:pos="5040"/>
        </w:tabs>
        <w:ind w:left="5040" w:hanging="360"/>
      </w:pPr>
    </w:lvl>
    <w:lvl w:ilvl="7" w:tplc="D4A8E8FA" w:tentative="1">
      <w:start w:val="1"/>
      <w:numFmt w:val="decimal"/>
      <w:lvlText w:val="%8."/>
      <w:lvlJc w:val="left"/>
      <w:pPr>
        <w:tabs>
          <w:tab w:val="num" w:pos="5760"/>
        </w:tabs>
        <w:ind w:left="5760" w:hanging="360"/>
      </w:pPr>
    </w:lvl>
    <w:lvl w:ilvl="8" w:tplc="4C2825A8" w:tentative="1">
      <w:start w:val="1"/>
      <w:numFmt w:val="decimal"/>
      <w:lvlText w:val="%9."/>
      <w:lvlJc w:val="left"/>
      <w:pPr>
        <w:tabs>
          <w:tab w:val="num" w:pos="6480"/>
        </w:tabs>
        <w:ind w:left="6480" w:hanging="360"/>
      </w:pPr>
    </w:lvl>
  </w:abstractNum>
  <w:abstractNum w:abstractNumId="24">
    <w:nsid w:val="6D565BBB"/>
    <w:multiLevelType w:val="hybridMultilevel"/>
    <w:tmpl w:val="9C50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CC3F6B"/>
    <w:multiLevelType w:val="hybridMultilevel"/>
    <w:tmpl w:val="532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772793"/>
    <w:multiLevelType w:val="hybridMultilevel"/>
    <w:tmpl w:val="F6C2F4A8"/>
    <w:lvl w:ilvl="0" w:tplc="73C4B81E">
      <w:start w:val="1"/>
      <w:numFmt w:val="bullet"/>
      <w:lvlText w:val="•"/>
      <w:lvlJc w:val="left"/>
      <w:pPr>
        <w:tabs>
          <w:tab w:val="num" w:pos="1080"/>
        </w:tabs>
        <w:ind w:left="1080" w:hanging="360"/>
      </w:pPr>
      <w:rPr>
        <w:rFonts w:ascii="Arial" w:hAnsi="Arial" w:hint="default"/>
        <w:sz w:val="28"/>
        <w:szCs w:val="28"/>
      </w:rPr>
    </w:lvl>
    <w:lvl w:ilvl="1" w:tplc="D03E629E" w:tentative="1">
      <w:start w:val="1"/>
      <w:numFmt w:val="bullet"/>
      <w:lvlText w:val="•"/>
      <w:lvlJc w:val="left"/>
      <w:pPr>
        <w:tabs>
          <w:tab w:val="num" w:pos="1800"/>
        </w:tabs>
        <w:ind w:left="1800" w:hanging="360"/>
      </w:pPr>
      <w:rPr>
        <w:rFonts w:ascii="Arial" w:hAnsi="Arial" w:hint="default"/>
      </w:rPr>
    </w:lvl>
    <w:lvl w:ilvl="2" w:tplc="E48C5CB2" w:tentative="1">
      <w:start w:val="1"/>
      <w:numFmt w:val="bullet"/>
      <w:lvlText w:val="•"/>
      <w:lvlJc w:val="left"/>
      <w:pPr>
        <w:tabs>
          <w:tab w:val="num" w:pos="2520"/>
        </w:tabs>
        <w:ind w:left="2520" w:hanging="360"/>
      </w:pPr>
      <w:rPr>
        <w:rFonts w:ascii="Arial" w:hAnsi="Arial" w:hint="default"/>
      </w:rPr>
    </w:lvl>
    <w:lvl w:ilvl="3" w:tplc="92BA8B98" w:tentative="1">
      <w:start w:val="1"/>
      <w:numFmt w:val="bullet"/>
      <w:lvlText w:val="•"/>
      <w:lvlJc w:val="left"/>
      <w:pPr>
        <w:tabs>
          <w:tab w:val="num" w:pos="3240"/>
        </w:tabs>
        <w:ind w:left="3240" w:hanging="360"/>
      </w:pPr>
      <w:rPr>
        <w:rFonts w:ascii="Arial" w:hAnsi="Arial" w:hint="default"/>
      </w:rPr>
    </w:lvl>
    <w:lvl w:ilvl="4" w:tplc="EF86909E" w:tentative="1">
      <w:start w:val="1"/>
      <w:numFmt w:val="bullet"/>
      <w:lvlText w:val="•"/>
      <w:lvlJc w:val="left"/>
      <w:pPr>
        <w:tabs>
          <w:tab w:val="num" w:pos="3960"/>
        </w:tabs>
        <w:ind w:left="3960" w:hanging="360"/>
      </w:pPr>
      <w:rPr>
        <w:rFonts w:ascii="Arial" w:hAnsi="Arial" w:hint="default"/>
      </w:rPr>
    </w:lvl>
    <w:lvl w:ilvl="5" w:tplc="806AC6DE" w:tentative="1">
      <w:start w:val="1"/>
      <w:numFmt w:val="bullet"/>
      <w:lvlText w:val="•"/>
      <w:lvlJc w:val="left"/>
      <w:pPr>
        <w:tabs>
          <w:tab w:val="num" w:pos="4680"/>
        </w:tabs>
        <w:ind w:left="4680" w:hanging="360"/>
      </w:pPr>
      <w:rPr>
        <w:rFonts w:ascii="Arial" w:hAnsi="Arial" w:hint="default"/>
      </w:rPr>
    </w:lvl>
    <w:lvl w:ilvl="6" w:tplc="C0D68580" w:tentative="1">
      <w:start w:val="1"/>
      <w:numFmt w:val="bullet"/>
      <w:lvlText w:val="•"/>
      <w:lvlJc w:val="left"/>
      <w:pPr>
        <w:tabs>
          <w:tab w:val="num" w:pos="5400"/>
        </w:tabs>
        <w:ind w:left="5400" w:hanging="360"/>
      </w:pPr>
      <w:rPr>
        <w:rFonts w:ascii="Arial" w:hAnsi="Arial" w:hint="default"/>
      </w:rPr>
    </w:lvl>
    <w:lvl w:ilvl="7" w:tplc="FDA08926" w:tentative="1">
      <w:start w:val="1"/>
      <w:numFmt w:val="bullet"/>
      <w:lvlText w:val="•"/>
      <w:lvlJc w:val="left"/>
      <w:pPr>
        <w:tabs>
          <w:tab w:val="num" w:pos="6120"/>
        </w:tabs>
        <w:ind w:left="6120" w:hanging="360"/>
      </w:pPr>
      <w:rPr>
        <w:rFonts w:ascii="Arial" w:hAnsi="Arial" w:hint="default"/>
      </w:rPr>
    </w:lvl>
    <w:lvl w:ilvl="8" w:tplc="DE54C0B0" w:tentative="1">
      <w:start w:val="1"/>
      <w:numFmt w:val="bullet"/>
      <w:lvlText w:val="•"/>
      <w:lvlJc w:val="left"/>
      <w:pPr>
        <w:tabs>
          <w:tab w:val="num" w:pos="6840"/>
        </w:tabs>
        <w:ind w:left="6840" w:hanging="360"/>
      </w:pPr>
      <w:rPr>
        <w:rFonts w:ascii="Arial" w:hAnsi="Arial" w:hint="default"/>
      </w:rPr>
    </w:lvl>
  </w:abstractNum>
  <w:num w:numId="1">
    <w:abstractNumId w:val="13"/>
  </w:num>
  <w:num w:numId="2">
    <w:abstractNumId w:val="0"/>
  </w:num>
  <w:num w:numId="3">
    <w:abstractNumId w:val="24"/>
  </w:num>
  <w:num w:numId="4">
    <w:abstractNumId w:val="19"/>
  </w:num>
  <w:num w:numId="5">
    <w:abstractNumId w:val="4"/>
  </w:num>
  <w:num w:numId="6">
    <w:abstractNumId w:val="1"/>
  </w:num>
  <w:num w:numId="7">
    <w:abstractNumId w:val="22"/>
  </w:num>
  <w:num w:numId="8">
    <w:abstractNumId w:val="18"/>
  </w:num>
  <w:num w:numId="9">
    <w:abstractNumId w:val="3"/>
  </w:num>
  <w:num w:numId="10">
    <w:abstractNumId w:val="2"/>
  </w:num>
  <w:num w:numId="11">
    <w:abstractNumId w:val="15"/>
  </w:num>
  <w:num w:numId="12">
    <w:abstractNumId w:val="10"/>
  </w:num>
  <w:num w:numId="13">
    <w:abstractNumId w:val="25"/>
  </w:num>
  <w:num w:numId="14">
    <w:abstractNumId w:val="7"/>
  </w:num>
  <w:num w:numId="15">
    <w:abstractNumId w:val="17"/>
  </w:num>
  <w:num w:numId="16">
    <w:abstractNumId w:val="5"/>
  </w:num>
  <w:num w:numId="17">
    <w:abstractNumId w:val="11"/>
  </w:num>
  <w:num w:numId="18">
    <w:abstractNumId w:val="8"/>
  </w:num>
  <w:num w:numId="19">
    <w:abstractNumId w:val="20"/>
  </w:num>
  <w:num w:numId="20">
    <w:abstractNumId w:val="14"/>
  </w:num>
  <w:num w:numId="21">
    <w:abstractNumId w:val="21"/>
  </w:num>
  <w:num w:numId="22">
    <w:abstractNumId w:val="26"/>
  </w:num>
  <w:num w:numId="23">
    <w:abstractNumId w:val="6"/>
  </w:num>
  <w:num w:numId="24">
    <w:abstractNumId w:val="23"/>
  </w:num>
  <w:num w:numId="25">
    <w:abstractNumId w:val="16"/>
  </w:num>
  <w:num w:numId="26">
    <w:abstractNumId w:val="9"/>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50"/>
    <w:rsid w:val="000008A8"/>
    <w:rsid w:val="000035D7"/>
    <w:rsid w:val="000038C5"/>
    <w:rsid w:val="000048E1"/>
    <w:rsid w:val="00006A33"/>
    <w:rsid w:val="00007C2F"/>
    <w:rsid w:val="0001383C"/>
    <w:rsid w:val="00014823"/>
    <w:rsid w:val="000157F9"/>
    <w:rsid w:val="00021A4E"/>
    <w:rsid w:val="00022224"/>
    <w:rsid w:val="000227F9"/>
    <w:rsid w:val="00023510"/>
    <w:rsid w:val="00026AA2"/>
    <w:rsid w:val="00026B8E"/>
    <w:rsid w:val="0003051E"/>
    <w:rsid w:val="00032FE3"/>
    <w:rsid w:val="00036942"/>
    <w:rsid w:val="00036955"/>
    <w:rsid w:val="00041430"/>
    <w:rsid w:val="00041E74"/>
    <w:rsid w:val="000425C6"/>
    <w:rsid w:val="00042AD6"/>
    <w:rsid w:val="00042ECC"/>
    <w:rsid w:val="0004429B"/>
    <w:rsid w:val="0004637C"/>
    <w:rsid w:val="00050F64"/>
    <w:rsid w:val="000518D8"/>
    <w:rsid w:val="00053E4F"/>
    <w:rsid w:val="00054887"/>
    <w:rsid w:val="00061381"/>
    <w:rsid w:val="00061594"/>
    <w:rsid w:val="000663EE"/>
    <w:rsid w:val="000670F9"/>
    <w:rsid w:val="000726CF"/>
    <w:rsid w:val="00072DD9"/>
    <w:rsid w:val="00073D89"/>
    <w:rsid w:val="00075900"/>
    <w:rsid w:val="00075AC3"/>
    <w:rsid w:val="00076027"/>
    <w:rsid w:val="00076D12"/>
    <w:rsid w:val="0008063B"/>
    <w:rsid w:val="00083D21"/>
    <w:rsid w:val="000904AE"/>
    <w:rsid w:val="00090C00"/>
    <w:rsid w:val="000A443C"/>
    <w:rsid w:val="000B0041"/>
    <w:rsid w:val="000B1549"/>
    <w:rsid w:val="000B3ABB"/>
    <w:rsid w:val="000B4229"/>
    <w:rsid w:val="000B73B2"/>
    <w:rsid w:val="000C1E43"/>
    <w:rsid w:val="000C2946"/>
    <w:rsid w:val="000C60A3"/>
    <w:rsid w:val="000D1081"/>
    <w:rsid w:val="000D1CFC"/>
    <w:rsid w:val="000D313B"/>
    <w:rsid w:val="000D5171"/>
    <w:rsid w:val="000D64A2"/>
    <w:rsid w:val="000D6742"/>
    <w:rsid w:val="000D6D48"/>
    <w:rsid w:val="000E0CE9"/>
    <w:rsid w:val="000E0D6C"/>
    <w:rsid w:val="000E37FD"/>
    <w:rsid w:val="000E548C"/>
    <w:rsid w:val="000E7AF8"/>
    <w:rsid w:val="000F06D5"/>
    <w:rsid w:val="000F16ED"/>
    <w:rsid w:val="000F1915"/>
    <w:rsid w:val="000F5469"/>
    <w:rsid w:val="000F55EA"/>
    <w:rsid w:val="000F60C8"/>
    <w:rsid w:val="00100F89"/>
    <w:rsid w:val="0010138A"/>
    <w:rsid w:val="00101C35"/>
    <w:rsid w:val="00102D6A"/>
    <w:rsid w:val="001039F3"/>
    <w:rsid w:val="00106CD1"/>
    <w:rsid w:val="0011135A"/>
    <w:rsid w:val="00112958"/>
    <w:rsid w:val="00114831"/>
    <w:rsid w:val="00121357"/>
    <w:rsid w:val="0012281C"/>
    <w:rsid w:val="00122FE8"/>
    <w:rsid w:val="00123132"/>
    <w:rsid w:val="0012421B"/>
    <w:rsid w:val="00125C9F"/>
    <w:rsid w:val="0013054A"/>
    <w:rsid w:val="00130DE5"/>
    <w:rsid w:val="00132C5D"/>
    <w:rsid w:val="001343CB"/>
    <w:rsid w:val="00135DD5"/>
    <w:rsid w:val="00142B45"/>
    <w:rsid w:val="00142D49"/>
    <w:rsid w:val="001543A1"/>
    <w:rsid w:val="00157AAD"/>
    <w:rsid w:val="00162289"/>
    <w:rsid w:val="0016486C"/>
    <w:rsid w:val="0016493A"/>
    <w:rsid w:val="00164C96"/>
    <w:rsid w:val="0016558F"/>
    <w:rsid w:val="00166853"/>
    <w:rsid w:val="001702E1"/>
    <w:rsid w:val="00171E9B"/>
    <w:rsid w:val="00173309"/>
    <w:rsid w:val="0017565C"/>
    <w:rsid w:val="0018132B"/>
    <w:rsid w:val="0019072D"/>
    <w:rsid w:val="0019133E"/>
    <w:rsid w:val="00191CD1"/>
    <w:rsid w:val="0019232B"/>
    <w:rsid w:val="00193038"/>
    <w:rsid w:val="00195ABB"/>
    <w:rsid w:val="001962EC"/>
    <w:rsid w:val="00197300"/>
    <w:rsid w:val="00197C5B"/>
    <w:rsid w:val="001A338E"/>
    <w:rsid w:val="001A3BB8"/>
    <w:rsid w:val="001A3BF9"/>
    <w:rsid w:val="001A6955"/>
    <w:rsid w:val="001A79F7"/>
    <w:rsid w:val="001B2E9C"/>
    <w:rsid w:val="001B3D55"/>
    <w:rsid w:val="001B47E9"/>
    <w:rsid w:val="001B5791"/>
    <w:rsid w:val="001B702D"/>
    <w:rsid w:val="001B7DFD"/>
    <w:rsid w:val="001C11EA"/>
    <w:rsid w:val="001C2088"/>
    <w:rsid w:val="001C75B2"/>
    <w:rsid w:val="001C7A27"/>
    <w:rsid w:val="001D5176"/>
    <w:rsid w:val="001D7ECB"/>
    <w:rsid w:val="001E1E51"/>
    <w:rsid w:val="001E65A0"/>
    <w:rsid w:val="001E762B"/>
    <w:rsid w:val="001F0931"/>
    <w:rsid w:val="001F2311"/>
    <w:rsid w:val="001F4E82"/>
    <w:rsid w:val="001F65E5"/>
    <w:rsid w:val="0020304F"/>
    <w:rsid w:val="00203AC4"/>
    <w:rsid w:val="002055D7"/>
    <w:rsid w:val="0020700E"/>
    <w:rsid w:val="0021189D"/>
    <w:rsid w:val="00212412"/>
    <w:rsid w:val="00212E41"/>
    <w:rsid w:val="002149EC"/>
    <w:rsid w:val="00214EA1"/>
    <w:rsid w:val="00215429"/>
    <w:rsid w:val="002179EF"/>
    <w:rsid w:val="00220DBD"/>
    <w:rsid w:val="002250B1"/>
    <w:rsid w:val="00226489"/>
    <w:rsid w:val="00226965"/>
    <w:rsid w:val="002270BD"/>
    <w:rsid w:val="002318C7"/>
    <w:rsid w:val="00231B49"/>
    <w:rsid w:val="0024005B"/>
    <w:rsid w:val="00240EBD"/>
    <w:rsid w:val="00243783"/>
    <w:rsid w:val="002504F7"/>
    <w:rsid w:val="00253F82"/>
    <w:rsid w:val="002553BC"/>
    <w:rsid w:val="00260658"/>
    <w:rsid w:val="00261A18"/>
    <w:rsid w:val="00263C2B"/>
    <w:rsid w:val="00265370"/>
    <w:rsid w:val="002654F7"/>
    <w:rsid w:val="002665EB"/>
    <w:rsid w:val="00273098"/>
    <w:rsid w:val="00273CBD"/>
    <w:rsid w:val="00274D55"/>
    <w:rsid w:val="00275C00"/>
    <w:rsid w:val="0028193C"/>
    <w:rsid w:val="002842A0"/>
    <w:rsid w:val="00286C76"/>
    <w:rsid w:val="00291132"/>
    <w:rsid w:val="00292682"/>
    <w:rsid w:val="002936BF"/>
    <w:rsid w:val="002948F1"/>
    <w:rsid w:val="00295596"/>
    <w:rsid w:val="0029611E"/>
    <w:rsid w:val="00296A70"/>
    <w:rsid w:val="00297A77"/>
    <w:rsid w:val="002A46F5"/>
    <w:rsid w:val="002A6697"/>
    <w:rsid w:val="002A763D"/>
    <w:rsid w:val="002A7F5F"/>
    <w:rsid w:val="002B09BB"/>
    <w:rsid w:val="002B0F88"/>
    <w:rsid w:val="002B52FF"/>
    <w:rsid w:val="002B7E8B"/>
    <w:rsid w:val="002C1130"/>
    <w:rsid w:val="002C1D7F"/>
    <w:rsid w:val="002C3FA3"/>
    <w:rsid w:val="002C6316"/>
    <w:rsid w:val="002D0783"/>
    <w:rsid w:val="002D1BBF"/>
    <w:rsid w:val="002D3B64"/>
    <w:rsid w:val="002D7EF6"/>
    <w:rsid w:val="002E5ACE"/>
    <w:rsid w:val="002E7797"/>
    <w:rsid w:val="002F0DB5"/>
    <w:rsid w:val="002F24BE"/>
    <w:rsid w:val="002F4B07"/>
    <w:rsid w:val="003015CF"/>
    <w:rsid w:val="00305A7C"/>
    <w:rsid w:val="0030683D"/>
    <w:rsid w:val="003068DA"/>
    <w:rsid w:val="00307E65"/>
    <w:rsid w:val="00311C2A"/>
    <w:rsid w:val="00311ECF"/>
    <w:rsid w:val="00311FFE"/>
    <w:rsid w:val="003134C1"/>
    <w:rsid w:val="00314229"/>
    <w:rsid w:val="00314541"/>
    <w:rsid w:val="00316413"/>
    <w:rsid w:val="003164C7"/>
    <w:rsid w:val="00321E65"/>
    <w:rsid w:val="00322F1C"/>
    <w:rsid w:val="00327172"/>
    <w:rsid w:val="00327B4C"/>
    <w:rsid w:val="0033078F"/>
    <w:rsid w:val="00333AF7"/>
    <w:rsid w:val="00333E03"/>
    <w:rsid w:val="00335E3C"/>
    <w:rsid w:val="00336253"/>
    <w:rsid w:val="003403A4"/>
    <w:rsid w:val="00340766"/>
    <w:rsid w:val="003417AF"/>
    <w:rsid w:val="0034245B"/>
    <w:rsid w:val="003451EC"/>
    <w:rsid w:val="00350E22"/>
    <w:rsid w:val="00352ECB"/>
    <w:rsid w:val="00352EED"/>
    <w:rsid w:val="00355B37"/>
    <w:rsid w:val="003568B4"/>
    <w:rsid w:val="003618D9"/>
    <w:rsid w:val="00361B16"/>
    <w:rsid w:val="00362649"/>
    <w:rsid w:val="0036316A"/>
    <w:rsid w:val="00364AF8"/>
    <w:rsid w:val="003661BB"/>
    <w:rsid w:val="00366A15"/>
    <w:rsid w:val="00366F85"/>
    <w:rsid w:val="00370D4B"/>
    <w:rsid w:val="00371706"/>
    <w:rsid w:val="003728B9"/>
    <w:rsid w:val="00372A30"/>
    <w:rsid w:val="00373303"/>
    <w:rsid w:val="00373520"/>
    <w:rsid w:val="00374524"/>
    <w:rsid w:val="003769BB"/>
    <w:rsid w:val="00381541"/>
    <w:rsid w:val="00381D05"/>
    <w:rsid w:val="00385045"/>
    <w:rsid w:val="0038600F"/>
    <w:rsid w:val="003919AF"/>
    <w:rsid w:val="00392D72"/>
    <w:rsid w:val="00393512"/>
    <w:rsid w:val="003937C7"/>
    <w:rsid w:val="0039650D"/>
    <w:rsid w:val="003A2627"/>
    <w:rsid w:val="003A31C2"/>
    <w:rsid w:val="003A5DB6"/>
    <w:rsid w:val="003B3264"/>
    <w:rsid w:val="003B4012"/>
    <w:rsid w:val="003B56DC"/>
    <w:rsid w:val="003B67E4"/>
    <w:rsid w:val="003B7A37"/>
    <w:rsid w:val="003C1BBF"/>
    <w:rsid w:val="003C5A5C"/>
    <w:rsid w:val="003C75A5"/>
    <w:rsid w:val="003D1DFF"/>
    <w:rsid w:val="003D3B15"/>
    <w:rsid w:val="003D49F8"/>
    <w:rsid w:val="003E04E5"/>
    <w:rsid w:val="003E056D"/>
    <w:rsid w:val="003E2FAA"/>
    <w:rsid w:val="003E3DC1"/>
    <w:rsid w:val="003E3F60"/>
    <w:rsid w:val="003E5234"/>
    <w:rsid w:val="003E6B3E"/>
    <w:rsid w:val="003E6EFB"/>
    <w:rsid w:val="003E7C0C"/>
    <w:rsid w:val="003F0886"/>
    <w:rsid w:val="003F09B9"/>
    <w:rsid w:val="003F12DB"/>
    <w:rsid w:val="003F1F73"/>
    <w:rsid w:val="003F36AF"/>
    <w:rsid w:val="003F44DB"/>
    <w:rsid w:val="003F6789"/>
    <w:rsid w:val="003F6C1D"/>
    <w:rsid w:val="004009EB"/>
    <w:rsid w:val="00401F22"/>
    <w:rsid w:val="00403F54"/>
    <w:rsid w:val="00407CE4"/>
    <w:rsid w:val="00410689"/>
    <w:rsid w:val="00411DFF"/>
    <w:rsid w:val="00412888"/>
    <w:rsid w:val="00414DF8"/>
    <w:rsid w:val="00414F8D"/>
    <w:rsid w:val="00417352"/>
    <w:rsid w:val="00417741"/>
    <w:rsid w:val="004205AD"/>
    <w:rsid w:val="00422F76"/>
    <w:rsid w:val="0042606A"/>
    <w:rsid w:val="00430DD4"/>
    <w:rsid w:val="00431803"/>
    <w:rsid w:val="00433614"/>
    <w:rsid w:val="00434293"/>
    <w:rsid w:val="004361C5"/>
    <w:rsid w:val="0043628A"/>
    <w:rsid w:val="00437942"/>
    <w:rsid w:val="0043798C"/>
    <w:rsid w:val="00440FEA"/>
    <w:rsid w:val="00450F4F"/>
    <w:rsid w:val="00454FFA"/>
    <w:rsid w:val="00455B9A"/>
    <w:rsid w:val="00455F1E"/>
    <w:rsid w:val="0046092B"/>
    <w:rsid w:val="00461FD7"/>
    <w:rsid w:val="004629C6"/>
    <w:rsid w:val="00464344"/>
    <w:rsid w:val="00473D84"/>
    <w:rsid w:val="00475351"/>
    <w:rsid w:val="004768B8"/>
    <w:rsid w:val="00476E37"/>
    <w:rsid w:val="0048138F"/>
    <w:rsid w:val="00483846"/>
    <w:rsid w:val="00485DCF"/>
    <w:rsid w:val="00493543"/>
    <w:rsid w:val="00494949"/>
    <w:rsid w:val="0049521F"/>
    <w:rsid w:val="00496143"/>
    <w:rsid w:val="004A04BC"/>
    <w:rsid w:val="004A0CF4"/>
    <w:rsid w:val="004A2A08"/>
    <w:rsid w:val="004A35E8"/>
    <w:rsid w:val="004A40CE"/>
    <w:rsid w:val="004A40F7"/>
    <w:rsid w:val="004A48D1"/>
    <w:rsid w:val="004A57B8"/>
    <w:rsid w:val="004A5E93"/>
    <w:rsid w:val="004A6E45"/>
    <w:rsid w:val="004A7523"/>
    <w:rsid w:val="004A7686"/>
    <w:rsid w:val="004A790C"/>
    <w:rsid w:val="004B21B9"/>
    <w:rsid w:val="004B32F5"/>
    <w:rsid w:val="004B3927"/>
    <w:rsid w:val="004B527F"/>
    <w:rsid w:val="004B7E84"/>
    <w:rsid w:val="004C18D8"/>
    <w:rsid w:val="004C1E33"/>
    <w:rsid w:val="004C398C"/>
    <w:rsid w:val="004C6993"/>
    <w:rsid w:val="004C7C8B"/>
    <w:rsid w:val="004D17D5"/>
    <w:rsid w:val="004D234C"/>
    <w:rsid w:val="004D4183"/>
    <w:rsid w:val="004D443A"/>
    <w:rsid w:val="004D4AC4"/>
    <w:rsid w:val="004E43A4"/>
    <w:rsid w:val="004E4E2E"/>
    <w:rsid w:val="004F00F0"/>
    <w:rsid w:val="004F3C99"/>
    <w:rsid w:val="004F56C4"/>
    <w:rsid w:val="00500851"/>
    <w:rsid w:val="00501A09"/>
    <w:rsid w:val="00505971"/>
    <w:rsid w:val="00507B3A"/>
    <w:rsid w:val="00510E5A"/>
    <w:rsid w:val="00512D96"/>
    <w:rsid w:val="0051332A"/>
    <w:rsid w:val="00515325"/>
    <w:rsid w:val="005156CE"/>
    <w:rsid w:val="00520D86"/>
    <w:rsid w:val="005231A8"/>
    <w:rsid w:val="0052327B"/>
    <w:rsid w:val="005325E8"/>
    <w:rsid w:val="00533146"/>
    <w:rsid w:val="00534614"/>
    <w:rsid w:val="00535A85"/>
    <w:rsid w:val="00537437"/>
    <w:rsid w:val="005429D7"/>
    <w:rsid w:val="005441CB"/>
    <w:rsid w:val="00545728"/>
    <w:rsid w:val="005529B1"/>
    <w:rsid w:val="0055308E"/>
    <w:rsid w:val="00553443"/>
    <w:rsid w:val="00554F9A"/>
    <w:rsid w:val="0055646E"/>
    <w:rsid w:val="00556C87"/>
    <w:rsid w:val="005571E4"/>
    <w:rsid w:val="005600DE"/>
    <w:rsid w:val="00560576"/>
    <w:rsid w:val="00567EF7"/>
    <w:rsid w:val="00571976"/>
    <w:rsid w:val="00571AFC"/>
    <w:rsid w:val="0057627D"/>
    <w:rsid w:val="005774CB"/>
    <w:rsid w:val="00580148"/>
    <w:rsid w:val="00581503"/>
    <w:rsid w:val="005842E9"/>
    <w:rsid w:val="00584D21"/>
    <w:rsid w:val="00587539"/>
    <w:rsid w:val="005952CE"/>
    <w:rsid w:val="00596522"/>
    <w:rsid w:val="005A0A71"/>
    <w:rsid w:val="005A1C06"/>
    <w:rsid w:val="005A31C9"/>
    <w:rsid w:val="005A35EB"/>
    <w:rsid w:val="005A5AB2"/>
    <w:rsid w:val="005A5D92"/>
    <w:rsid w:val="005A64D5"/>
    <w:rsid w:val="005B2BE5"/>
    <w:rsid w:val="005B3F84"/>
    <w:rsid w:val="005B61C1"/>
    <w:rsid w:val="005C0429"/>
    <w:rsid w:val="005C4520"/>
    <w:rsid w:val="005C6138"/>
    <w:rsid w:val="005C6B29"/>
    <w:rsid w:val="005D127A"/>
    <w:rsid w:val="005D289B"/>
    <w:rsid w:val="005D2A76"/>
    <w:rsid w:val="005D326C"/>
    <w:rsid w:val="005D3CDE"/>
    <w:rsid w:val="005D4552"/>
    <w:rsid w:val="005D489D"/>
    <w:rsid w:val="005D65B7"/>
    <w:rsid w:val="005E0D95"/>
    <w:rsid w:val="005E15E9"/>
    <w:rsid w:val="005E3070"/>
    <w:rsid w:val="005E505A"/>
    <w:rsid w:val="005E6AF9"/>
    <w:rsid w:val="005F0DAE"/>
    <w:rsid w:val="005F2D9D"/>
    <w:rsid w:val="005F3FF6"/>
    <w:rsid w:val="005F4806"/>
    <w:rsid w:val="005F4D71"/>
    <w:rsid w:val="00600525"/>
    <w:rsid w:val="006009A6"/>
    <w:rsid w:val="006014C0"/>
    <w:rsid w:val="00602F81"/>
    <w:rsid w:val="00604576"/>
    <w:rsid w:val="00604C72"/>
    <w:rsid w:val="00605AD9"/>
    <w:rsid w:val="006135D7"/>
    <w:rsid w:val="00614588"/>
    <w:rsid w:val="006206DA"/>
    <w:rsid w:val="00620720"/>
    <w:rsid w:val="006207C1"/>
    <w:rsid w:val="006223EF"/>
    <w:rsid w:val="00622710"/>
    <w:rsid w:val="006233A1"/>
    <w:rsid w:val="00626A45"/>
    <w:rsid w:val="00635748"/>
    <w:rsid w:val="0063674C"/>
    <w:rsid w:val="00637A79"/>
    <w:rsid w:val="0064042C"/>
    <w:rsid w:val="00641004"/>
    <w:rsid w:val="00646C7A"/>
    <w:rsid w:val="00646CCB"/>
    <w:rsid w:val="0064798C"/>
    <w:rsid w:val="00647CF9"/>
    <w:rsid w:val="00647D68"/>
    <w:rsid w:val="00652699"/>
    <w:rsid w:val="00653029"/>
    <w:rsid w:val="0065368E"/>
    <w:rsid w:val="006540CE"/>
    <w:rsid w:val="00654717"/>
    <w:rsid w:val="0066488B"/>
    <w:rsid w:val="00667F11"/>
    <w:rsid w:val="00670ED0"/>
    <w:rsid w:val="006719D8"/>
    <w:rsid w:val="00671ECF"/>
    <w:rsid w:val="0067260B"/>
    <w:rsid w:val="00676D9E"/>
    <w:rsid w:val="00682025"/>
    <w:rsid w:val="00684B64"/>
    <w:rsid w:val="0068533D"/>
    <w:rsid w:val="006922AD"/>
    <w:rsid w:val="0069419A"/>
    <w:rsid w:val="00694DA7"/>
    <w:rsid w:val="0069799D"/>
    <w:rsid w:val="006A0570"/>
    <w:rsid w:val="006A1720"/>
    <w:rsid w:val="006A32D2"/>
    <w:rsid w:val="006A37B1"/>
    <w:rsid w:val="006A6A0C"/>
    <w:rsid w:val="006A7E73"/>
    <w:rsid w:val="006B1AD4"/>
    <w:rsid w:val="006B2C19"/>
    <w:rsid w:val="006B3E15"/>
    <w:rsid w:val="006B5AAC"/>
    <w:rsid w:val="006C3556"/>
    <w:rsid w:val="006C5B6C"/>
    <w:rsid w:val="006C6701"/>
    <w:rsid w:val="006D026A"/>
    <w:rsid w:val="006D08B6"/>
    <w:rsid w:val="006D1E13"/>
    <w:rsid w:val="006D20C9"/>
    <w:rsid w:val="006D326E"/>
    <w:rsid w:val="006D3B22"/>
    <w:rsid w:val="006D4BCA"/>
    <w:rsid w:val="006E0B64"/>
    <w:rsid w:val="006E24A3"/>
    <w:rsid w:val="006E2A5F"/>
    <w:rsid w:val="006E6BB5"/>
    <w:rsid w:val="006F0B1E"/>
    <w:rsid w:val="006F3102"/>
    <w:rsid w:val="006F38BF"/>
    <w:rsid w:val="006F5C74"/>
    <w:rsid w:val="0070281F"/>
    <w:rsid w:val="00702BF9"/>
    <w:rsid w:val="007037D4"/>
    <w:rsid w:val="00714826"/>
    <w:rsid w:val="00715795"/>
    <w:rsid w:val="00717BFA"/>
    <w:rsid w:val="007201E7"/>
    <w:rsid w:val="0072280B"/>
    <w:rsid w:val="00723E4C"/>
    <w:rsid w:val="007260D0"/>
    <w:rsid w:val="00727915"/>
    <w:rsid w:val="00730B3B"/>
    <w:rsid w:val="00730F8D"/>
    <w:rsid w:val="00733E16"/>
    <w:rsid w:val="00740CBF"/>
    <w:rsid w:val="00741CB9"/>
    <w:rsid w:val="007518C9"/>
    <w:rsid w:val="007521C9"/>
    <w:rsid w:val="00753FE1"/>
    <w:rsid w:val="00755370"/>
    <w:rsid w:val="007553F1"/>
    <w:rsid w:val="0075670F"/>
    <w:rsid w:val="00756F28"/>
    <w:rsid w:val="007571C2"/>
    <w:rsid w:val="0076132D"/>
    <w:rsid w:val="0076163E"/>
    <w:rsid w:val="00770819"/>
    <w:rsid w:val="0077104E"/>
    <w:rsid w:val="00771730"/>
    <w:rsid w:val="0077380E"/>
    <w:rsid w:val="00774E8F"/>
    <w:rsid w:val="00775CE2"/>
    <w:rsid w:val="00776401"/>
    <w:rsid w:val="00776981"/>
    <w:rsid w:val="0077738C"/>
    <w:rsid w:val="00784B40"/>
    <w:rsid w:val="00785A61"/>
    <w:rsid w:val="00791695"/>
    <w:rsid w:val="00791DA4"/>
    <w:rsid w:val="00792A3E"/>
    <w:rsid w:val="00796CB0"/>
    <w:rsid w:val="007979B0"/>
    <w:rsid w:val="007A0E2A"/>
    <w:rsid w:val="007A76FF"/>
    <w:rsid w:val="007B0067"/>
    <w:rsid w:val="007B016E"/>
    <w:rsid w:val="007B0711"/>
    <w:rsid w:val="007B07D0"/>
    <w:rsid w:val="007B2241"/>
    <w:rsid w:val="007B2312"/>
    <w:rsid w:val="007B347F"/>
    <w:rsid w:val="007B3C13"/>
    <w:rsid w:val="007C27CA"/>
    <w:rsid w:val="007C2CC8"/>
    <w:rsid w:val="007C51D1"/>
    <w:rsid w:val="007C58C2"/>
    <w:rsid w:val="007C75F3"/>
    <w:rsid w:val="007C7E5A"/>
    <w:rsid w:val="007D0D0A"/>
    <w:rsid w:val="007D1F38"/>
    <w:rsid w:val="007D308F"/>
    <w:rsid w:val="007D6E06"/>
    <w:rsid w:val="007D70B8"/>
    <w:rsid w:val="007D7F23"/>
    <w:rsid w:val="007E188E"/>
    <w:rsid w:val="007E4BA4"/>
    <w:rsid w:val="007F0615"/>
    <w:rsid w:val="007F17EB"/>
    <w:rsid w:val="007F651E"/>
    <w:rsid w:val="007F7D1F"/>
    <w:rsid w:val="0080256E"/>
    <w:rsid w:val="0080356A"/>
    <w:rsid w:val="00804584"/>
    <w:rsid w:val="008047C0"/>
    <w:rsid w:val="008051EA"/>
    <w:rsid w:val="00807FC0"/>
    <w:rsid w:val="00810278"/>
    <w:rsid w:val="00810468"/>
    <w:rsid w:val="00811A51"/>
    <w:rsid w:val="00811B4B"/>
    <w:rsid w:val="00812317"/>
    <w:rsid w:val="00812E75"/>
    <w:rsid w:val="008143DC"/>
    <w:rsid w:val="008147C8"/>
    <w:rsid w:val="0081568E"/>
    <w:rsid w:val="008170F0"/>
    <w:rsid w:val="008200FB"/>
    <w:rsid w:val="008209F6"/>
    <w:rsid w:val="00824896"/>
    <w:rsid w:val="0083010C"/>
    <w:rsid w:val="00836E81"/>
    <w:rsid w:val="00836F6B"/>
    <w:rsid w:val="00842EB3"/>
    <w:rsid w:val="008443B4"/>
    <w:rsid w:val="00845014"/>
    <w:rsid w:val="0084550F"/>
    <w:rsid w:val="00845705"/>
    <w:rsid w:val="008513F5"/>
    <w:rsid w:val="00853588"/>
    <w:rsid w:val="00853BE6"/>
    <w:rsid w:val="00854D35"/>
    <w:rsid w:val="008575AD"/>
    <w:rsid w:val="008616F0"/>
    <w:rsid w:val="00864698"/>
    <w:rsid w:val="0086600D"/>
    <w:rsid w:val="00870A7D"/>
    <w:rsid w:val="00872BB4"/>
    <w:rsid w:val="00873634"/>
    <w:rsid w:val="008754FF"/>
    <w:rsid w:val="008771A1"/>
    <w:rsid w:val="00881184"/>
    <w:rsid w:val="00881675"/>
    <w:rsid w:val="008843F6"/>
    <w:rsid w:val="00885CBF"/>
    <w:rsid w:val="00886894"/>
    <w:rsid w:val="008906DF"/>
    <w:rsid w:val="00891294"/>
    <w:rsid w:val="00895471"/>
    <w:rsid w:val="008A0753"/>
    <w:rsid w:val="008A1C3F"/>
    <w:rsid w:val="008A3304"/>
    <w:rsid w:val="008A3B24"/>
    <w:rsid w:val="008A5E3F"/>
    <w:rsid w:val="008A6277"/>
    <w:rsid w:val="008A727F"/>
    <w:rsid w:val="008A7930"/>
    <w:rsid w:val="008B196C"/>
    <w:rsid w:val="008B3B44"/>
    <w:rsid w:val="008B3C0D"/>
    <w:rsid w:val="008B3F23"/>
    <w:rsid w:val="008B59DD"/>
    <w:rsid w:val="008C1518"/>
    <w:rsid w:val="008C5181"/>
    <w:rsid w:val="008C686D"/>
    <w:rsid w:val="008D4FE1"/>
    <w:rsid w:val="008D5BCF"/>
    <w:rsid w:val="008E1529"/>
    <w:rsid w:val="008E1A64"/>
    <w:rsid w:val="008E2D4E"/>
    <w:rsid w:val="008E367F"/>
    <w:rsid w:val="008E57A9"/>
    <w:rsid w:val="008E62CE"/>
    <w:rsid w:val="008E762F"/>
    <w:rsid w:val="008F0B54"/>
    <w:rsid w:val="008F2199"/>
    <w:rsid w:val="008F4510"/>
    <w:rsid w:val="008F64FC"/>
    <w:rsid w:val="009044D5"/>
    <w:rsid w:val="009079D0"/>
    <w:rsid w:val="00907C13"/>
    <w:rsid w:val="009109D3"/>
    <w:rsid w:val="00912BE6"/>
    <w:rsid w:val="00913488"/>
    <w:rsid w:val="0091682D"/>
    <w:rsid w:val="00917DF3"/>
    <w:rsid w:val="009225C3"/>
    <w:rsid w:val="00923873"/>
    <w:rsid w:val="00926857"/>
    <w:rsid w:val="00926880"/>
    <w:rsid w:val="009315B7"/>
    <w:rsid w:val="00932053"/>
    <w:rsid w:val="00935DB7"/>
    <w:rsid w:val="00936269"/>
    <w:rsid w:val="0093788D"/>
    <w:rsid w:val="009414F3"/>
    <w:rsid w:val="009417C1"/>
    <w:rsid w:val="00942ADC"/>
    <w:rsid w:val="0094704D"/>
    <w:rsid w:val="009513C6"/>
    <w:rsid w:val="00954812"/>
    <w:rsid w:val="00955B6D"/>
    <w:rsid w:val="00957E52"/>
    <w:rsid w:val="00961143"/>
    <w:rsid w:val="00965B89"/>
    <w:rsid w:val="0096663E"/>
    <w:rsid w:val="009709EA"/>
    <w:rsid w:val="009744B5"/>
    <w:rsid w:val="00977B40"/>
    <w:rsid w:val="009813E7"/>
    <w:rsid w:val="00982AA1"/>
    <w:rsid w:val="00983A84"/>
    <w:rsid w:val="00985047"/>
    <w:rsid w:val="00986CC6"/>
    <w:rsid w:val="009871DB"/>
    <w:rsid w:val="0098723B"/>
    <w:rsid w:val="00991381"/>
    <w:rsid w:val="00992B7B"/>
    <w:rsid w:val="00992B9B"/>
    <w:rsid w:val="009968FF"/>
    <w:rsid w:val="009A346A"/>
    <w:rsid w:val="009A3D5A"/>
    <w:rsid w:val="009A4B7C"/>
    <w:rsid w:val="009A5B00"/>
    <w:rsid w:val="009A5B8B"/>
    <w:rsid w:val="009A6F07"/>
    <w:rsid w:val="009C0856"/>
    <w:rsid w:val="009C57C5"/>
    <w:rsid w:val="009C7B0A"/>
    <w:rsid w:val="009D125F"/>
    <w:rsid w:val="009D1DD8"/>
    <w:rsid w:val="009D2785"/>
    <w:rsid w:val="009D33BD"/>
    <w:rsid w:val="009D3B3D"/>
    <w:rsid w:val="009D69F1"/>
    <w:rsid w:val="009D7103"/>
    <w:rsid w:val="009E1567"/>
    <w:rsid w:val="009F0210"/>
    <w:rsid w:val="009F2144"/>
    <w:rsid w:val="009F5CA9"/>
    <w:rsid w:val="009F6287"/>
    <w:rsid w:val="00A0108D"/>
    <w:rsid w:val="00A01479"/>
    <w:rsid w:val="00A0208D"/>
    <w:rsid w:val="00A028D5"/>
    <w:rsid w:val="00A06729"/>
    <w:rsid w:val="00A1029A"/>
    <w:rsid w:val="00A1036F"/>
    <w:rsid w:val="00A126D2"/>
    <w:rsid w:val="00A143BF"/>
    <w:rsid w:val="00A16C16"/>
    <w:rsid w:val="00A16F45"/>
    <w:rsid w:val="00A172F6"/>
    <w:rsid w:val="00A21812"/>
    <w:rsid w:val="00A22DD4"/>
    <w:rsid w:val="00A2460F"/>
    <w:rsid w:val="00A25784"/>
    <w:rsid w:val="00A30F6D"/>
    <w:rsid w:val="00A327E4"/>
    <w:rsid w:val="00A3365F"/>
    <w:rsid w:val="00A338E4"/>
    <w:rsid w:val="00A350DD"/>
    <w:rsid w:val="00A37279"/>
    <w:rsid w:val="00A4068F"/>
    <w:rsid w:val="00A43AED"/>
    <w:rsid w:val="00A44696"/>
    <w:rsid w:val="00A516B4"/>
    <w:rsid w:val="00A52244"/>
    <w:rsid w:val="00A522DA"/>
    <w:rsid w:val="00A57330"/>
    <w:rsid w:val="00A57E3F"/>
    <w:rsid w:val="00A603B9"/>
    <w:rsid w:val="00A63BD8"/>
    <w:rsid w:val="00A6435B"/>
    <w:rsid w:val="00A64925"/>
    <w:rsid w:val="00A72B7C"/>
    <w:rsid w:val="00A746BB"/>
    <w:rsid w:val="00A74DC8"/>
    <w:rsid w:val="00A75C40"/>
    <w:rsid w:val="00A8094F"/>
    <w:rsid w:val="00A81E7B"/>
    <w:rsid w:val="00A82CD4"/>
    <w:rsid w:val="00A86960"/>
    <w:rsid w:val="00A9208F"/>
    <w:rsid w:val="00A93707"/>
    <w:rsid w:val="00A93E2C"/>
    <w:rsid w:val="00A94915"/>
    <w:rsid w:val="00A96073"/>
    <w:rsid w:val="00AA0179"/>
    <w:rsid w:val="00AA105D"/>
    <w:rsid w:val="00AA75A3"/>
    <w:rsid w:val="00AB0886"/>
    <w:rsid w:val="00AB24D6"/>
    <w:rsid w:val="00AB4D49"/>
    <w:rsid w:val="00AB6BF5"/>
    <w:rsid w:val="00AB7814"/>
    <w:rsid w:val="00AC2CF4"/>
    <w:rsid w:val="00AC3CCA"/>
    <w:rsid w:val="00AC5A01"/>
    <w:rsid w:val="00AC5FEA"/>
    <w:rsid w:val="00AD0A5E"/>
    <w:rsid w:val="00AD129C"/>
    <w:rsid w:val="00AD14D4"/>
    <w:rsid w:val="00AD47BE"/>
    <w:rsid w:val="00AD4861"/>
    <w:rsid w:val="00AD77E6"/>
    <w:rsid w:val="00AD7FAC"/>
    <w:rsid w:val="00AE1A5A"/>
    <w:rsid w:val="00AE213E"/>
    <w:rsid w:val="00AE32B4"/>
    <w:rsid w:val="00AE593C"/>
    <w:rsid w:val="00AE6650"/>
    <w:rsid w:val="00AF2169"/>
    <w:rsid w:val="00AF3100"/>
    <w:rsid w:val="00AF374B"/>
    <w:rsid w:val="00AF3799"/>
    <w:rsid w:val="00AF5661"/>
    <w:rsid w:val="00AF590E"/>
    <w:rsid w:val="00AF591A"/>
    <w:rsid w:val="00AF7595"/>
    <w:rsid w:val="00B01381"/>
    <w:rsid w:val="00B061F5"/>
    <w:rsid w:val="00B07E15"/>
    <w:rsid w:val="00B20345"/>
    <w:rsid w:val="00B21B5D"/>
    <w:rsid w:val="00B23FBA"/>
    <w:rsid w:val="00B2435B"/>
    <w:rsid w:val="00B24CA1"/>
    <w:rsid w:val="00B2576A"/>
    <w:rsid w:val="00B2590F"/>
    <w:rsid w:val="00B36404"/>
    <w:rsid w:val="00B36712"/>
    <w:rsid w:val="00B40199"/>
    <w:rsid w:val="00B40404"/>
    <w:rsid w:val="00B41BC9"/>
    <w:rsid w:val="00B43639"/>
    <w:rsid w:val="00B445D6"/>
    <w:rsid w:val="00B45402"/>
    <w:rsid w:val="00B45E6A"/>
    <w:rsid w:val="00B54709"/>
    <w:rsid w:val="00B5585B"/>
    <w:rsid w:val="00B55A6B"/>
    <w:rsid w:val="00B608E9"/>
    <w:rsid w:val="00B61E41"/>
    <w:rsid w:val="00B62D1E"/>
    <w:rsid w:val="00B6391B"/>
    <w:rsid w:val="00B66A27"/>
    <w:rsid w:val="00B66B28"/>
    <w:rsid w:val="00B6741C"/>
    <w:rsid w:val="00B675E5"/>
    <w:rsid w:val="00B750FA"/>
    <w:rsid w:val="00B76EE9"/>
    <w:rsid w:val="00B774AD"/>
    <w:rsid w:val="00B806FE"/>
    <w:rsid w:val="00B82093"/>
    <w:rsid w:val="00B823F9"/>
    <w:rsid w:val="00B829ED"/>
    <w:rsid w:val="00B83A22"/>
    <w:rsid w:val="00B85FB3"/>
    <w:rsid w:val="00B8632D"/>
    <w:rsid w:val="00B90F1A"/>
    <w:rsid w:val="00B960B8"/>
    <w:rsid w:val="00BA014E"/>
    <w:rsid w:val="00BA1435"/>
    <w:rsid w:val="00BA33FA"/>
    <w:rsid w:val="00BA36AB"/>
    <w:rsid w:val="00BA4325"/>
    <w:rsid w:val="00BA4995"/>
    <w:rsid w:val="00BA7394"/>
    <w:rsid w:val="00BA77E1"/>
    <w:rsid w:val="00BB2981"/>
    <w:rsid w:val="00BB4EAB"/>
    <w:rsid w:val="00BB59AD"/>
    <w:rsid w:val="00BB70EB"/>
    <w:rsid w:val="00BB7A7D"/>
    <w:rsid w:val="00BB7B48"/>
    <w:rsid w:val="00BC0419"/>
    <w:rsid w:val="00BC14EF"/>
    <w:rsid w:val="00BC1D3F"/>
    <w:rsid w:val="00BC39DF"/>
    <w:rsid w:val="00BC456C"/>
    <w:rsid w:val="00BD646D"/>
    <w:rsid w:val="00BD6CDD"/>
    <w:rsid w:val="00BD6EA7"/>
    <w:rsid w:val="00BE01F9"/>
    <w:rsid w:val="00BE056C"/>
    <w:rsid w:val="00BE0754"/>
    <w:rsid w:val="00BE1CA9"/>
    <w:rsid w:val="00BF1535"/>
    <w:rsid w:val="00BF2411"/>
    <w:rsid w:val="00BF465B"/>
    <w:rsid w:val="00BF467A"/>
    <w:rsid w:val="00BF75BE"/>
    <w:rsid w:val="00C01B06"/>
    <w:rsid w:val="00C01CA8"/>
    <w:rsid w:val="00C01D9D"/>
    <w:rsid w:val="00C023BA"/>
    <w:rsid w:val="00C0265B"/>
    <w:rsid w:val="00C03F42"/>
    <w:rsid w:val="00C04155"/>
    <w:rsid w:val="00C042BD"/>
    <w:rsid w:val="00C10BC2"/>
    <w:rsid w:val="00C1112C"/>
    <w:rsid w:val="00C16BE0"/>
    <w:rsid w:val="00C17A55"/>
    <w:rsid w:val="00C20AD7"/>
    <w:rsid w:val="00C22F23"/>
    <w:rsid w:val="00C24854"/>
    <w:rsid w:val="00C2621C"/>
    <w:rsid w:val="00C268E6"/>
    <w:rsid w:val="00C26B20"/>
    <w:rsid w:val="00C27298"/>
    <w:rsid w:val="00C30039"/>
    <w:rsid w:val="00C32A8B"/>
    <w:rsid w:val="00C336E4"/>
    <w:rsid w:val="00C378E7"/>
    <w:rsid w:val="00C42C11"/>
    <w:rsid w:val="00C42EF9"/>
    <w:rsid w:val="00C44C21"/>
    <w:rsid w:val="00C45693"/>
    <w:rsid w:val="00C45A81"/>
    <w:rsid w:val="00C45F93"/>
    <w:rsid w:val="00C51027"/>
    <w:rsid w:val="00C51092"/>
    <w:rsid w:val="00C51216"/>
    <w:rsid w:val="00C539EA"/>
    <w:rsid w:val="00C57C6D"/>
    <w:rsid w:val="00C62042"/>
    <w:rsid w:val="00C63D53"/>
    <w:rsid w:val="00C647E5"/>
    <w:rsid w:val="00C67198"/>
    <w:rsid w:val="00C70FD7"/>
    <w:rsid w:val="00C7262E"/>
    <w:rsid w:val="00C727C2"/>
    <w:rsid w:val="00C73EB9"/>
    <w:rsid w:val="00C74CF4"/>
    <w:rsid w:val="00C76C72"/>
    <w:rsid w:val="00C77AAF"/>
    <w:rsid w:val="00C84071"/>
    <w:rsid w:val="00C846BF"/>
    <w:rsid w:val="00C8572B"/>
    <w:rsid w:val="00C86069"/>
    <w:rsid w:val="00C909CF"/>
    <w:rsid w:val="00C9237F"/>
    <w:rsid w:val="00C953D4"/>
    <w:rsid w:val="00C9620C"/>
    <w:rsid w:val="00CA2411"/>
    <w:rsid w:val="00CA2566"/>
    <w:rsid w:val="00CA418F"/>
    <w:rsid w:val="00CA4314"/>
    <w:rsid w:val="00CA51B7"/>
    <w:rsid w:val="00CB1D4E"/>
    <w:rsid w:val="00CB261F"/>
    <w:rsid w:val="00CB3018"/>
    <w:rsid w:val="00CB570E"/>
    <w:rsid w:val="00CC0BF2"/>
    <w:rsid w:val="00CC115A"/>
    <w:rsid w:val="00CC19D8"/>
    <w:rsid w:val="00CC1BE9"/>
    <w:rsid w:val="00CC391D"/>
    <w:rsid w:val="00CC6FF0"/>
    <w:rsid w:val="00CD133D"/>
    <w:rsid w:val="00CD1CB6"/>
    <w:rsid w:val="00CD5122"/>
    <w:rsid w:val="00CD590A"/>
    <w:rsid w:val="00CD701F"/>
    <w:rsid w:val="00CD7349"/>
    <w:rsid w:val="00CE07FF"/>
    <w:rsid w:val="00CE0FFF"/>
    <w:rsid w:val="00CE5009"/>
    <w:rsid w:val="00CE65B3"/>
    <w:rsid w:val="00CF0A5D"/>
    <w:rsid w:val="00CF0C69"/>
    <w:rsid w:val="00CF171C"/>
    <w:rsid w:val="00CF23C1"/>
    <w:rsid w:val="00D0583D"/>
    <w:rsid w:val="00D06A65"/>
    <w:rsid w:val="00D07EDE"/>
    <w:rsid w:val="00D10C21"/>
    <w:rsid w:val="00D14066"/>
    <w:rsid w:val="00D169C5"/>
    <w:rsid w:val="00D204FB"/>
    <w:rsid w:val="00D22B3C"/>
    <w:rsid w:val="00D27240"/>
    <w:rsid w:val="00D27B0D"/>
    <w:rsid w:val="00D316CC"/>
    <w:rsid w:val="00D33A8D"/>
    <w:rsid w:val="00D33BF9"/>
    <w:rsid w:val="00D33D80"/>
    <w:rsid w:val="00D3633D"/>
    <w:rsid w:val="00D37078"/>
    <w:rsid w:val="00D4028A"/>
    <w:rsid w:val="00D40607"/>
    <w:rsid w:val="00D4432A"/>
    <w:rsid w:val="00D503B6"/>
    <w:rsid w:val="00D50E7D"/>
    <w:rsid w:val="00D5440A"/>
    <w:rsid w:val="00D6197C"/>
    <w:rsid w:val="00D64C12"/>
    <w:rsid w:val="00D66689"/>
    <w:rsid w:val="00D66F84"/>
    <w:rsid w:val="00D6793F"/>
    <w:rsid w:val="00D7135A"/>
    <w:rsid w:val="00D73307"/>
    <w:rsid w:val="00D73A57"/>
    <w:rsid w:val="00D76848"/>
    <w:rsid w:val="00D772A0"/>
    <w:rsid w:val="00D80CC8"/>
    <w:rsid w:val="00D814FF"/>
    <w:rsid w:val="00D93EA6"/>
    <w:rsid w:val="00D94C88"/>
    <w:rsid w:val="00D96F1E"/>
    <w:rsid w:val="00D9779C"/>
    <w:rsid w:val="00DA1E47"/>
    <w:rsid w:val="00DA5B3C"/>
    <w:rsid w:val="00DA6299"/>
    <w:rsid w:val="00DB0F0E"/>
    <w:rsid w:val="00DB153C"/>
    <w:rsid w:val="00DB2BB4"/>
    <w:rsid w:val="00DB493A"/>
    <w:rsid w:val="00DB5400"/>
    <w:rsid w:val="00DB7E77"/>
    <w:rsid w:val="00DC15E5"/>
    <w:rsid w:val="00DC1E5A"/>
    <w:rsid w:val="00DC5322"/>
    <w:rsid w:val="00DC541A"/>
    <w:rsid w:val="00DD58A1"/>
    <w:rsid w:val="00DE1459"/>
    <w:rsid w:val="00DE2238"/>
    <w:rsid w:val="00DE48D6"/>
    <w:rsid w:val="00DE794E"/>
    <w:rsid w:val="00DF150E"/>
    <w:rsid w:val="00DF18CA"/>
    <w:rsid w:val="00DF1CD4"/>
    <w:rsid w:val="00DF23A8"/>
    <w:rsid w:val="00DF2727"/>
    <w:rsid w:val="00DF2B6D"/>
    <w:rsid w:val="00DF79D9"/>
    <w:rsid w:val="00E007FE"/>
    <w:rsid w:val="00E01E72"/>
    <w:rsid w:val="00E03110"/>
    <w:rsid w:val="00E11038"/>
    <w:rsid w:val="00E12C63"/>
    <w:rsid w:val="00E1347B"/>
    <w:rsid w:val="00E13CE0"/>
    <w:rsid w:val="00E14F41"/>
    <w:rsid w:val="00E15E9F"/>
    <w:rsid w:val="00E1613C"/>
    <w:rsid w:val="00E170D6"/>
    <w:rsid w:val="00E174CA"/>
    <w:rsid w:val="00E17F42"/>
    <w:rsid w:val="00E20CE8"/>
    <w:rsid w:val="00E23F67"/>
    <w:rsid w:val="00E24E65"/>
    <w:rsid w:val="00E25891"/>
    <w:rsid w:val="00E31C82"/>
    <w:rsid w:val="00E31E36"/>
    <w:rsid w:val="00E36672"/>
    <w:rsid w:val="00E42818"/>
    <w:rsid w:val="00E437F2"/>
    <w:rsid w:val="00E43B82"/>
    <w:rsid w:val="00E44079"/>
    <w:rsid w:val="00E44DCD"/>
    <w:rsid w:val="00E45418"/>
    <w:rsid w:val="00E47A36"/>
    <w:rsid w:val="00E54E4F"/>
    <w:rsid w:val="00E5567A"/>
    <w:rsid w:val="00E57232"/>
    <w:rsid w:val="00E57A9C"/>
    <w:rsid w:val="00E60ACC"/>
    <w:rsid w:val="00E62B8C"/>
    <w:rsid w:val="00E67330"/>
    <w:rsid w:val="00E7242C"/>
    <w:rsid w:val="00E75000"/>
    <w:rsid w:val="00E775D1"/>
    <w:rsid w:val="00E777B2"/>
    <w:rsid w:val="00E81561"/>
    <w:rsid w:val="00E81676"/>
    <w:rsid w:val="00E86C66"/>
    <w:rsid w:val="00E91221"/>
    <w:rsid w:val="00E9230C"/>
    <w:rsid w:val="00E92CCB"/>
    <w:rsid w:val="00E936C6"/>
    <w:rsid w:val="00E93C18"/>
    <w:rsid w:val="00E9450D"/>
    <w:rsid w:val="00E967A6"/>
    <w:rsid w:val="00E96E9F"/>
    <w:rsid w:val="00EA0D32"/>
    <w:rsid w:val="00EA1B41"/>
    <w:rsid w:val="00EA333D"/>
    <w:rsid w:val="00EA3C2C"/>
    <w:rsid w:val="00EA46A4"/>
    <w:rsid w:val="00EA6C77"/>
    <w:rsid w:val="00EA7C5D"/>
    <w:rsid w:val="00EB15E7"/>
    <w:rsid w:val="00EB188C"/>
    <w:rsid w:val="00EB19F4"/>
    <w:rsid w:val="00EB2B1B"/>
    <w:rsid w:val="00EB5FAD"/>
    <w:rsid w:val="00EB6BD9"/>
    <w:rsid w:val="00EC2F05"/>
    <w:rsid w:val="00EC4213"/>
    <w:rsid w:val="00EC5420"/>
    <w:rsid w:val="00EC5A4F"/>
    <w:rsid w:val="00EC7402"/>
    <w:rsid w:val="00EC7E4D"/>
    <w:rsid w:val="00ED7210"/>
    <w:rsid w:val="00ED7EF8"/>
    <w:rsid w:val="00EE0434"/>
    <w:rsid w:val="00EE1EEA"/>
    <w:rsid w:val="00EE3C1C"/>
    <w:rsid w:val="00EE5323"/>
    <w:rsid w:val="00EF3268"/>
    <w:rsid w:val="00EF5527"/>
    <w:rsid w:val="00F01155"/>
    <w:rsid w:val="00F02A3A"/>
    <w:rsid w:val="00F02E65"/>
    <w:rsid w:val="00F07EC3"/>
    <w:rsid w:val="00F10C22"/>
    <w:rsid w:val="00F13163"/>
    <w:rsid w:val="00F142F5"/>
    <w:rsid w:val="00F14A5D"/>
    <w:rsid w:val="00F1540B"/>
    <w:rsid w:val="00F17EB5"/>
    <w:rsid w:val="00F2083A"/>
    <w:rsid w:val="00F20C19"/>
    <w:rsid w:val="00F23A6D"/>
    <w:rsid w:val="00F248D7"/>
    <w:rsid w:val="00F25191"/>
    <w:rsid w:val="00F254A4"/>
    <w:rsid w:val="00F27E56"/>
    <w:rsid w:val="00F32BF7"/>
    <w:rsid w:val="00F42378"/>
    <w:rsid w:val="00F436AE"/>
    <w:rsid w:val="00F43CAA"/>
    <w:rsid w:val="00F4580C"/>
    <w:rsid w:val="00F46926"/>
    <w:rsid w:val="00F478E3"/>
    <w:rsid w:val="00F507CA"/>
    <w:rsid w:val="00F51A25"/>
    <w:rsid w:val="00F54EA8"/>
    <w:rsid w:val="00F554C0"/>
    <w:rsid w:val="00F564D7"/>
    <w:rsid w:val="00F62B73"/>
    <w:rsid w:val="00F63C30"/>
    <w:rsid w:val="00F6562F"/>
    <w:rsid w:val="00F70A07"/>
    <w:rsid w:val="00F71AD2"/>
    <w:rsid w:val="00F72371"/>
    <w:rsid w:val="00F73E81"/>
    <w:rsid w:val="00F766F2"/>
    <w:rsid w:val="00F77E8D"/>
    <w:rsid w:val="00F8095D"/>
    <w:rsid w:val="00F83901"/>
    <w:rsid w:val="00F84EBC"/>
    <w:rsid w:val="00F87E74"/>
    <w:rsid w:val="00F9298F"/>
    <w:rsid w:val="00F9616F"/>
    <w:rsid w:val="00FA23C7"/>
    <w:rsid w:val="00FA2962"/>
    <w:rsid w:val="00FA4100"/>
    <w:rsid w:val="00FA7C61"/>
    <w:rsid w:val="00FA7E72"/>
    <w:rsid w:val="00FB06FE"/>
    <w:rsid w:val="00FB23B3"/>
    <w:rsid w:val="00FB377D"/>
    <w:rsid w:val="00FB612F"/>
    <w:rsid w:val="00FB7314"/>
    <w:rsid w:val="00FC06E6"/>
    <w:rsid w:val="00FC1DDB"/>
    <w:rsid w:val="00FC4704"/>
    <w:rsid w:val="00FC5DEF"/>
    <w:rsid w:val="00FD0478"/>
    <w:rsid w:val="00FD0589"/>
    <w:rsid w:val="00FD16EA"/>
    <w:rsid w:val="00FD1AA7"/>
    <w:rsid w:val="00FD3575"/>
    <w:rsid w:val="00FD58F1"/>
    <w:rsid w:val="00FD5A63"/>
    <w:rsid w:val="00FF5F48"/>
    <w:rsid w:val="00FF6039"/>
    <w:rsid w:val="00FF6962"/>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AF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1E"/>
    <w:pPr>
      <w:spacing w:line="360" w:lineRule="auto"/>
      <w:outlineLvl w:val="3"/>
    </w:pPr>
    <w:rPr>
      <w:rFonts w:ascii="Arial" w:hAnsi="Arial" w:cs="Arial"/>
      <w:sz w:val="24"/>
      <w:szCs w:val="24"/>
    </w:rPr>
  </w:style>
  <w:style w:type="paragraph" w:styleId="Heading1">
    <w:name w:val="heading 1"/>
    <w:basedOn w:val="PlainText"/>
    <w:next w:val="Normal"/>
    <w:autoRedefine/>
    <w:qFormat/>
    <w:rsid w:val="00730F8D"/>
    <w:pPr>
      <w:ind w:left="450"/>
      <w:jc w:val="center"/>
      <w:outlineLvl w:val="0"/>
    </w:pPr>
    <w:rPr>
      <w:rFonts w:ascii="Arial" w:hAnsi="Arial"/>
      <w:b/>
      <w:sz w:val="32"/>
      <w:szCs w:val="32"/>
    </w:rPr>
  </w:style>
  <w:style w:type="paragraph" w:styleId="Heading2">
    <w:name w:val="heading 2"/>
    <w:basedOn w:val="Normal"/>
    <w:next w:val="Normal"/>
    <w:qFormat/>
    <w:rsid w:val="00455F1E"/>
    <w:pPr>
      <w:autoSpaceDE w:val="0"/>
      <w:autoSpaceDN w:val="0"/>
      <w:adjustRightInd w:val="0"/>
      <w:outlineLvl w:val="1"/>
    </w:pPr>
    <w:rPr>
      <w:b/>
      <w:sz w:val="28"/>
      <w:szCs w:val="28"/>
    </w:rPr>
  </w:style>
  <w:style w:type="paragraph" w:styleId="Heading3">
    <w:name w:val="heading 3"/>
    <w:basedOn w:val="PlainText"/>
    <w:next w:val="Normal"/>
    <w:link w:val="Heading3Char"/>
    <w:qFormat/>
    <w:rsid w:val="00430DD4"/>
    <w:pPr>
      <w:spacing w:after="120"/>
      <w:ind w:left="720" w:hanging="720"/>
      <w:outlineLvl w:val="2"/>
    </w:pPr>
    <w:rPr>
      <w:rFonts w:ascii="Arial" w:hAnsi="Arial"/>
      <w:b/>
      <w:szCs w:val="24"/>
    </w:rPr>
  </w:style>
  <w:style w:type="paragraph" w:styleId="Heading4">
    <w:name w:val="heading 4"/>
    <w:basedOn w:val="Normal"/>
    <w:next w:val="Normal"/>
    <w:link w:val="Heading4Char"/>
    <w:qFormat/>
    <w:rsid w:val="00430DD4"/>
    <w:pPr>
      <w:spacing w:before="240" w:after="240"/>
      <w:contextualSpacing/>
      <w:jc w:val="center"/>
    </w:pPr>
    <w:rPr>
      <w:b/>
    </w:rPr>
  </w:style>
  <w:style w:type="paragraph" w:styleId="Heading5">
    <w:name w:val="heading 5"/>
    <w:basedOn w:val="Normal"/>
    <w:next w:val="Normal"/>
    <w:qFormat/>
    <w:pPr>
      <w:keepNext/>
      <w:ind w:left="360"/>
      <w:outlineLvl w:val="4"/>
    </w:pPr>
    <w:rPr>
      <w:rFonts w:ascii="Times New Roman" w:hAnsi="Times New Roman"/>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next w:val="Normal"/>
    <w:link w:val="PlainTextChar"/>
    <w:rsid w:val="00DD58A1"/>
    <w:rPr>
      <w:rFonts w:ascii="Times New Roman" w:hAnsi="Times New Roman"/>
      <w:szCs w:val="20"/>
      <w:lang w:val="x-none" w:eastAsia="x-none"/>
    </w:rPr>
  </w:style>
  <w:style w:type="character" w:styleId="Hyperlink">
    <w:name w:val="Hyperlink"/>
    <w:rPr>
      <w:color w:val="0000FF"/>
      <w:u w:val="single"/>
    </w:rPr>
  </w:style>
  <w:style w:type="paragraph" w:styleId="BodyTextIndent">
    <w:name w:val="Body Text Indent"/>
    <w:basedOn w:val="Normal"/>
    <w:link w:val="BodyTextIndentChar"/>
    <w:pPr>
      <w:ind w:left="360"/>
      <w:outlineLvl w:val="0"/>
    </w:pPr>
    <w:rPr>
      <w:rFonts w:ascii="Times New Roman" w:hAnsi="Times New Roman"/>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rPr>
      <w:rFonts w:ascii="Times New Roman" w:hAnsi="Times New Roman"/>
    </w:r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link w:val="BodyTextChar"/>
    <w:rsid w:val="00560576"/>
    <w:pPr>
      <w:spacing w:after="120"/>
    </w:pPr>
  </w:style>
  <w:style w:type="paragraph" w:customStyle="1" w:styleId="MediumShading1-Accent21">
    <w:name w:val="Medium Shading 1 - Accent 21"/>
    <w:uiPriority w:val="1"/>
    <w:qFormat/>
    <w:rsid w:val="003417AF"/>
    <w:rPr>
      <w:rFonts w:ascii="Calibri" w:eastAsia="Calibri" w:hAnsi="Calibri"/>
      <w:sz w:val="22"/>
      <w:szCs w:val="22"/>
    </w:rPr>
  </w:style>
  <w:style w:type="character" w:customStyle="1" w:styleId="PlainTextChar">
    <w:name w:val="Plain Text Char"/>
    <w:link w:val="PlainText"/>
    <w:rsid w:val="00DD58A1"/>
    <w:rPr>
      <w:sz w:val="24"/>
      <w:lang w:val="x-none" w:eastAsia="x-none"/>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character" w:customStyle="1" w:styleId="Heading4Char">
    <w:name w:val="Heading 4 Char"/>
    <w:link w:val="Heading4"/>
    <w:rsid w:val="00430DD4"/>
    <w:rPr>
      <w:rFonts w:ascii="Arial" w:hAnsi="Arial" w:cs="Arial"/>
      <w:color w:val="000000"/>
      <w:sz w:val="24"/>
      <w:szCs w:val="24"/>
    </w:rPr>
  </w:style>
  <w:style w:type="character" w:customStyle="1" w:styleId="BodyTextChar">
    <w:name w:val="Body Text Char"/>
    <w:link w:val="BodyText"/>
    <w:rsid w:val="00DD58A1"/>
    <w:rPr>
      <w:rFonts w:ascii="Arial" w:hAnsi="Arial"/>
      <w:sz w:val="22"/>
      <w:szCs w:val="24"/>
    </w:rPr>
  </w:style>
  <w:style w:type="character" w:customStyle="1" w:styleId="BodyTextIndentChar">
    <w:name w:val="Body Text Indent Char"/>
    <w:link w:val="BodyTextIndent"/>
    <w:rsid w:val="00DD58A1"/>
    <w:rPr>
      <w:sz w:val="24"/>
    </w:rPr>
  </w:style>
  <w:style w:type="character" w:styleId="CommentReference">
    <w:name w:val="annotation reference"/>
    <w:rsid w:val="00DE48D6"/>
    <w:rPr>
      <w:sz w:val="18"/>
      <w:szCs w:val="18"/>
    </w:rPr>
  </w:style>
  <w:style w:type="paragraph" w:styleId="CommentText">
    <w:name w:val="annotation text"/>
    <w:basedOn w:val="Normal"/>
    <w:link w:val="CommentTextChar"/>
    <w:rsid w:val="00DE48D6"/>
  </w:style>
  <w:style w:type="character" w:customStyle="1" w:styleId="CommentTextChar">
    <w:name w:val="Comment Text Char"/>
    <w:link w:val="CommentText"/>
    <w:rsid w:val="00DE48D6"/>
    <w:rPr>
      <w:sz w:val="24"/>
      <w:szCs w:val="24"/>
    </w:rPr>
  </w:style>
  <w:style w:type="paragraph" w:styleId="CommentSubject">
    <w:name w:val="annotation subject"/>
    <w:basedOn w:val="CommentText"/>
    <w:next w:val="CommentText"/>
    <w:link w:val="CommentSubjectChar"/>
    <w:rsid w:val="00DE48D6"/>
    <w:rPr>
      <w:b/>
      <w:bCs/>
      <w:sz w:val="20"/>
      <w:szCs w:val="20"/>
    </w:rPr>
  </w:style>
  <w:style w:type="character" w:customStyle="1" w:styleId="CommentSubjectChar">
    <w:name w:val="Comment Subject Char"/>
    <w:link w:val="CommentSubject"/>
    <w:rsid w:val="00DE48D6"/>
    <w:rPr>
      <w:b/>
      <w:bCs/>
      <w:sz w:val="24"/>
      <w:szCs w:val="24"/>
    </w:rPr>
  </w:style>
  <w:style w:type="character" w:styleId="FollowedHyperlink">
    <w:name w:val="FollowedHyperlink"/>
    <w:rsid w:val="0042606A"/>
    <w:rPr>
      <w:color w:val="800080"/>
      <w:u w:val="single"/>
    </w:rPr>
  </w:style>
  <w:style w:type="table" w:styleId="TableGrid">
    <w:name w:val="Table Grid"/>
    <w:basedOn w:val="TableNormal"/>
    <w:rsid w:val="00557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403A4"/>
    <w:pPr>
      <w:spacing w:line="240" w:lineRule="auto"/>
      <w:ind w:left="720"/>
      <w:outlineLvl w:val="9"/>
    </w:pPr>
    <w:rPr>
      <w:rFonts w:cs="Times New Roman"/>
      <w:sz w:val="22"/>
    </w:rPr>
  </w:style>
  <w:style w:type="character" w:customStyle="1" w:styleId="Heading3Char">
    <w:name w:val="Heading 3 Char"/>
    <w:link w:val="Heading3"/>
    <w:rsid w:val="004A5E93"/>
    <w:rPr>
      <w:rFonts w:ascii="Arial" w:hAnsi="Arial" w:cs="Arial"/>
      <w:b/>
      <w:sz w:val="24"/>
      <w:szCs w:val="24"/>
      <w:lang w:val="x-none" w:eastAsia="x-none"/>
    </w:rPr>
  </w:style>
  <w:style w:type="character" w:customStyle="1" w:styleId="UnresolvedMention1">
    <w:name w:val="Unresolved Mention1"/>
    <w:basedOn w:val="DefaultParagraphFont"/>
    <w:uiPriority w:val="99"/>
    <w:semiHidden/>
    <w:unhideWhenUsed/>
    <w:rsid w:val="004D17D5"/>
    <w:rPr>
      <w:color w:val="605E5C"/>
      <w:shd w:val="clear" w:color="auto" w:fill="E1DFDD"/>
    </w:rPr>
  </w:style>
  <w:style w:type="paragraph" w:styleId="ListParagraph">
    <w:name w:val="List Paragraph"/>
    <w:basedOn w:val="Normal"/>
    <w:uiPriority w:val="34"/>
    <w:qFormat/>
    <w:rsid w:val="008C686D"/>
    <w:pPr>
      <w:spacing w:line="240" w:lineRule="auto"/>
      <w:ind w:left="720"/>
      <w:contextualSpacing/>
      <w:outlineLvl w:val="9"/>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1E"/>
    <w:pPr>
      <w:spacing w:line="360" w:lineRule="auto"/>
      <w:outlineLvl w:val="3"/>
    </w:pPr>
    <w:rPr>
      <w:rFonts w:ascii="Arial" w:hAnsi="Arial" w:cs="Arial"/>
      <w:sz w:val="24"/>
      <w:szCs w:val="24"/>
    </w:rPr>
  </w:style>
  <w:style w:type="paragraph" w:styleId="Heading1">
    <w:name w:val="heading 1"/>
    <w:basedOn w:val="PlainText"/>
    <w:next w:val="Normal"/>
    <w:autoRedefine/>
    <w:qFormat/>
    <w:rsid w:val="00730F8D"/>
    <w:pPr>
      <w:ind w:left="450"/>
      <w:jc w:val="center"/>
      <w:outlineLvl w:val="0"/>
    </w:pPr>
    <w:rPr>
      <w:rFonts w:ascii="Arial" w:hAnsi="Arial"/>
      <w:b/>
      <w:sz w:val="32"/>
      <w:szCs w:val="32"/>
    </w:rPr>
  </w:style>
  <w:style w:type="paragraph" w:styleId="Heading2">
    <w:name w:val="heading 2"/>
    <w:basedOn w:val="Normal"/>
    <w:next w:val="Normal"/>
    <w:qFormat/>
    <w:rsid w:val="00455F1E"/>
    <w:pPr>
      <w:autoSpaceDE w:val="0"/>
      <w:autoSpaceDN w:val="0"/>
      <w:adjustRightInd w:val="0"/>
      <w:outlineLvl w:val="1"/>
    </w:pPr>
    <w:rPr>
      <w:b/>
      <w:sz w:val="28"/>
      <w:szCs w:val="28"/>
    </w:rPr>
  </w:style>
  <w:style w:type="paragraph" w:styleId="Heading3">
    <w:name w:val="heading 3"/>
    <w:basedOn w:val="PlainText"/>
    <w:next w:val="Normal"/>
    <w:link w:val="Heading3Char"/>
    <w:qFormat/>
    <w:rsid w:val="00430DD4"/>
    <w:pPr>
      <w:spacing w:after="120"/>
      <w:ind w:left="720" w:hanging="720"/>
      <w:outlineLvl w:val="2"/>
    </w:pPr>
    <w:rPr>
      <w:rFonts w:ascii="Arial" w:hAnsi="Arial"/>
      <w:b/>
      <w:szCs w:val="24"/>
    </w:rPr>
  </w:style>
  <w:style w:type="paragraph" w:styleId="Heading4">
    <w:name w:val="heading 4"/>
    <w:basedOn w:val="Normal"/>
    <w:next w:val="Normal"/>
    <w:link w:val="Heading4Char"/>
    <w:qFormat/>
    <w:rsid w:val="00430DD4"/>
    <w:pPr>
      <w:spacing w:before="240" w:after="240"/>
      <w:contextualSpacing/>
      <w:jc w:val="center"/>
    </w:pPr>
    <w:rPr>
      <w:b/>
    </w:rPr>
  </w:style>
  <w:style w:type="paragraph" w:styleId="Heading5">
    <w:name w:val="heading 5"/>
    <w:basedOn w:val="Normal"/>
    <w:next w:val="Normal"/>
    <w:qFormat/>
    <w:pPr>
      <w:keepNext/>
      <w:ind w:left="360"/>
      <w:outlineLvl w:val="4"/>
    </w:pPr>
    <w:rPr>
      <w:rFonts w:ascii="Times New Roman" w:hAnsi="Times New Roman"/>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next w:val="Normal"/>
    <w:link w:val="PlainTextChar"/>
    <w:rsid w:val="00DD58A1"/>
    <w:rPr>
      <w:rFonts w:ascii="Times New Roman" w:hAnsi="Times New Roman"/>
      <w:szCs w:val="20"/>
      <w:lang w:val="x-none" w:eastAsia="x-none"/>
    </w:rPr>
  </w:style>
  <w:style w:type="character" w:styleId="Hyperlink">
    <w:name w:val="Hyperlink"/>
    <w:rPr>
      <w:color w:val="0000FF"/>
      <w:u w:val="single"/>
    </w:rPr>
  </w:style>
  <w:style w:type="paragraph" w:styleId="BodyTextIndent">
    <w:name w:val="Body Text Indent"/>
    <w:basedOn w:val="Normal"/>
    <w:link w:val="BodyTextIndentChar"/>
    <w:pPr>
      <w:ind w:left="360"/>
      <w:outlineLvl w:val="0"/>
    </w:pPr>
    <w:rPr>
      <w:rFonts w:ascii="Times New Roman" w:hAnsi="Times New Roman"/>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rPr>
      <w:rFonts w:ascii="Times New Roman" w:hAnsi="Times New Roman"/>
    </w:r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link w:val="BodyTextChar"/>
    <w:rsid w:val="00560576"/>
    <w:pPr>
      <w:spacing w:after="120"/>
    </w:pPr>
  </w:style>
  <w:style w:type="paragraph" w:customStyle="1" w:styleId="MediumShading1-Accent21">
    <w:name w:val="Medium Shading 1 - Accent 21"/>
    <w:uiPriority w:val="1"/>
    <w:qFormat/>
    <w:rsid w:val="003417AF"/>
    <w:rPr>
      <w:rFonts w:ascii="Calibri" w:eastAsia="Calibri" w:hAnsi="Calibri"/>
      <w:sz w:val="22"/>
      <w:szCs w:val="22"/>
    </w:rPr>
  </w:style>
  <w:style w:type="character" w:customStyle="1" w:styleId="PlainTextChar">
    <w:name w:val="Plain Text Char"/>
    <w:link w:val="PlainText"/>
    <w:rsid w:val="00DD58A1"/>
    <w:rPr>
      <w:sz w:val="24"/>
      <w:lang w:val="x-none" w:eastAsia="x-none"/>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character" w:customStyle="1" w:styleId="Heading4Char">
    <w:name w:val="Heading 4 Char"/>
    <w:link w:val="Heading4"/>
    <w:rsid w:val="00430DD4"/>
    <w:rPr>
      <w:rFonts w:ascii="Arial" w:hAnsi="Arial" w:cs="Arial"/>
      <w:color w:val="000000"/>
      <w:sz w:val="24"/>
      <w:szCs w:val="24"/>
    </w:rPr>
  </w:style>
  <w:style w:type="character" w:customStyle="1" w:styleId="BodyTextChar">
    <w:name w:val="Body Text Char"/>
    <w:link w:val="BodyText"/>
    <w:rsid w:val="00DD58A1"/>
    <w:rPr>
      <w:rFonts w:ascii="Arial" w:hAnsi="Arial"/>
      <w:sz w:val="22"/>
      <w:szCs w:val="24"/>
    </w:rPr>
  </w:style>
  <w:style w:type="character" w:customStyle="1" w:styleId="BodyTextIndentChar">
    <w:name w:val="Body Text Indent Char"/>
    <w:link w:val="BodyTextIndent"/>
    <w:rsid w:val="00DD58A1"/>
    <w:rPr>
      <w:sz w:val="24"/>
    </w:rPr>
  </w:style>
  <w:style w:type="character" w:styleId="CommentReference">
    <w:name w:val="annotation reference"/>
    <w:rsid w:val="00DE48D6"/>
    <w:rPr>
      <w:sz w:val="18"/>
      <w:szCs w:val="18"/>
    </w:rPr>
  </w:style>
  <w:style w:type="paragraph" w:styleId="CommentText">
    <w:name w:val="annotation text"/>
    <w:basedOn w:val="Normal"/>
    <w:link w:val="CommentTextChar"/>
    <w:rsid w:val="00DE48D6"/>
  </w:style>
  <w:style w:type="character" w:customStyle="1" w:styleId="CommentTextChar">
    <w:name w:val="Comment Text Char"/>
    <w:link w:val="CommentText"/>
    <w:rsid w:val="00DE48D6"/>
    <w:rPr>
      <w:sz w:val="24"/>
      <w:szCs w:val="24"/>
    </w:rPr>
  </w:style>
  <w:style w:type="paragraph" w:styleId="CommentSubject">
    <w:name w:val="annotation subject"/>
    <w:basedOn w:val="CommentText"/>
    <w:next w:val="CommentText"/>
    <w:link w:val="CommentSubjectChar"/>
    <w:rsid w:val="00DE48D6"/>
    <w:rPr>
      <w:b/>
      <w:bCs/>
      <w:sz w:val="20"/>
      <w:szCs w:val="20"/>
    </w:rPr>
  </w:style>
  <w:style w:type="character" w:customStyle="1" w:styleId="CommentSubjectChar">
    <w:name w:val="Comment Subject Char"/>
    <w:link w:val="CommentSubject"/>
    <w:rsid w:val="00DE48D6"/>
    <w:rPr>
      <w:b/>
      <w:bCs/>
      <w:sz w:val="24"/>
      <w:szCs w:val="24"/>
    </w:rPr>
  </w:style>
  <w:style w:type="character" w:styleId="FollowedHyperlink">
    <w:name w:val="FollowedHyperlink"/>
    <w:rsid w:val="0042606A"/>
    <w:rPr>
      <w:color w:val="800080"/>
      <w:u w:val="single"/>
    </w:rPr>
  </w:style>
  <w:style w:type="table" w:styleId="TableGrid">
    <w:name w:val="Table Grid"/>
    <w:basedOn w:val="TableNormal"/>
    <w:rsid w:val="00557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403A4"/>
    <w:pPr>
      <w:spacing w:line="240" w:lineRule="auto"/>
      <w:ind w:left="720"/>
      <w:outlineLvl w:val="9"/>
    </w:pPr>
    <w:rPr>
      <w:rFonts w:cs="Times New Roman"/>
      <w:sz w:val="22"/>
    </w:rPr>
  </w:style>
  <w:style w:type="character" w:customStyle="1" w:styleId="Heading3Char">
    <w:name w:val="Heading 3 Char"/>
    <w:link w:val="Heading3"/>
    <w:rsid w:val="004A5E93"/>
    <w:rPr>
      <w:rFonts w:ascii="Arial" w:hAnsi="Arial" w:cs="Arial"/>
      <w:b/>
      <w:sz w:val="24"/>
      <w:szCs w:val="24"/>
      <w:lang w:val="x-none" w:eastAsia="x-none"/>
    </w:rPr>
  </w:style>
  <w:style w:type="character" w:customStyle="1" w:styleId="UnresolvedMention1">
    <w:name w:val="Unresolved Mention1"/>
    <w:basedOn w:val="DefaultParagraphFont"/>
    <w:uiPriority w:val="99"/>
    <w:semiHidden/>
    <w:unhideWhenUsed/>
    <w:rsid w:val="004D17D5"/>
    <w:rPr>
      <w:color w:val="605E5C"/>
      <w:shd w:val="clear" w:color="auto" w:fill="E1DFDD"/>
    </w:rPr>
  </w:style>
  <w:style w:type="paragraph" w:styleId="ListParagraph">
    <w:name w:val="List Paragraph"/>
    <w:basedOn w:val="Normal"/>
    <w:uiPriority w:val="34"/>
    <w:qFormat/>
    <w:rsid w:val="008C686D"/>
    <w:pPr>
      <w:spacing w:line="240" w:lineRule="auto"/>
      <w:ind w:left="720"/>
      <w:contextualSpacing/>
      <w:outlineLvl w:val="9"/>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2553">
      <w:bodyDiv w:val="1"/>
      <w:marLeft w:val="0"/>
      <w:marRight w:val="0"/>
      <w:marTop w:val="0"/>
      <w:marBottom w:val="0"/>
      <w:divBdr>
        <w:top w:val="none" w:sz="0" w:space="0" w:color="auto"/>
        <w:left w:val="none" w:sz="0" w:space="0" w:color="auto"/>
        <w:bottom w:val="none" w:sz="0" w:space="0" w:color="auto"/>
        <w:right w:val="none" w:sz="0" w:space="0" w:color="auto"/>
      </w:divBdr>
      <w:divsChild>
        <w:div w:id="1857845247">
          <w:marLeft w:val="0"/>
          <w:marRight w:val="0"/>
          <w:marTop w:val="0"/>
          <w:marBottom w:val="0"/>
          <w:divBdr>
            <w:top w:val="none" w:sz="0" w:space="0" w:color="auto"/>
            <w:left w:val="none" w:sz="0" w:space="0" w:color="auto"/>
            <w:bottom w:val="none" w:sz="0" w:space="0" w:color="auto"/>
            <w:right w:val="none" w:sz="0" w:space="0" w:color="auto"/>
          </w:divBdr>
        </w:div>
      </w:divsChild>
    </w:div>
    <w:div w:id="254941288">
      <w:bodyDiv w:val="1"/>
      <w:marLeft w:val="0"/>
      <w:marRight w:val="0"/>
      <w:marTop w:val="0"/>
      <w:marBottom w:val="0"/>
      <w:divBdr>
        <w:top w:val="none" w:sz="0" w:space="0" w:color="auto"/>
        <w:left w:val="none" w:sz="0" w:space="0" w:color="auto"/>
        <w:bottom w:val="none" w:sz="0" w:space="0" w:color="auto"/>
        <w:right w:val="none" w:sz="0" w:space="0" w:color="auto"/>
      </w:divBdr>
    </w:div>
    <w:div w:id="491026661">
      <w:bodyDiv w:val="1"/>
      <w:marLeft w:val="0"/>
      <w:marRight w:val="0"/>
      <w:marTop w:val="0"/>
      <w:marBottom w:val="0"/>
      <w:divBdr>
        <w:top w:val="none" w:sz="0" w:space="0" w:color="auto"/>
        <w:left w:val="none" w:sz="0" w:space="0" w:color="auto"/>
        <w:bottom w:val="none" w:sz="0" w:space="0" w:color="auto"/>
        <w:right w:val="none" w:sz="0" w:space="0" w:color="auto"/>
      </w:divBdr>
    </w:div>
    <w:div w:id="543055307">
      <w:bodyDiv w:val="1"/>
      <w:marLeft w:val="0"/>
      <w:marRight w:val="0"/>
      <w:marTop w:val="0"/>
      <w:marBottom w:val="0"/>
      <w:divBdr>
        <w:top w:val="none" w:sz="0" w:space="0" w:color="auto"/>
        <w:left w:val="none" w:sz="0" w:space="0" w:color="auto"/>
        <w:bottom w:val="none" w:sz="0" w:space="0" w:color="auto"/>
        <w:right w:val="none" w:sz="0" w:space="0" w:color="auto"/>
      </w:divBdr>
      <w:divsChild>
        <w:div w:id="661204966">
          <w:marLeft w:val="0"/>
          <w:marRight w:val="0"/>
          <w:marTop w:val="0"/>
          <w:marBottom w:val="0"/>
          <w:divBdr>
            <w:top w:val="none" w:sz="0" w:space="0" w:color="auto"/>
            <w:left w:val="none" w:sz="0" w:space="0" w:color="auto"/>
            <w:bottom w:val="none" w:sz="0" w:space="0" w:color="auto"/>
            <w:right w:val="none" w:sz="0" w:space="0" w:color="auto"/>
          </w:divBdr>
        </w:div>
      </w:divsChild>
    </w:div>
    <w:div w:id="611061189">
      <w:bodyDiv w:val="1"/>
      <w:marLeft w:val="0"/>
      <w:marRight w:val="0"/>
      <w:marTop w:val="0"/>
      <w:marBottom w:val="0"/>
      <w:divBdr>
        <w:top w:val="none" w:sz="0" w:space="0" w:color="auto"/>
        <w:left w:val="none" w:sz="0" w:space="0" w:color="auto"/>
        <w:bottom w:val="none" w:sz="0" w:space="0" w:color="auto"/>
        <w:right w:val="none" w:sz="0" w:space="0" w:color="auto"/>
      </w:divBdr>
    </w:div>
    <w:div w:id="613175425">
      <w:bodyDiv w:val="1"/>
      <w:marLeft w:val="0"/>
      <w:marRight w:val="0"/>
      <w:marTop w:val="0"/>
      <w:marBottom w:val="0"/>
      <w:divBdr>
        <w:top w:val="none" w:sz="0" w:space="0" w:color="auto"/>
        <w:left w:val="none" w:sz="0" w:space="0" w:color="auto"/>
        <w:bottom w:val="none" w:sz="0" w:space="0" w:color="auto"/>
        <w:right w:val="none" w:sz="0" w:space="0" w:color="auto"/>
      </w:divBdr>
    </w:div>
    <w:div w:id="875119718">
      <w:bodyDiv w:val="1"/>
      <w:marLeft w:val="0"/>
      <w:marRight w:val="0"/>
      <w:marTop w:val="0"/>
      <w:marBottom w:val="0"/>
      <w:divBdr>
        <w:top w:val="none" w:sz="0" w:space="0" w:color="auto"/>
        <w:left w:val="none" w:sz="0" w:space="0" w:color="auto"/>
        <w:bottom w:val="none" w:sz="0" w:space="0" w:color="auto"/>
        <w:right w:val="none" w:sz="0" w:space="0" w:color="auto"/>
      </w:divBdr>
    </w:div>
    <w:div w:id="1060131516">
      <w:bodyDiv w:val="1"/>
      <w:marLeft w:val="0"/>
      <w:marRight w:val="0"/>
      <w:marTop w:val="0"/>
      <w:marBottom w:val="0"/>
      <w:divBdr>
        <w:top w:val="none" w:sz="0" w:space="0" w:color="auto"/>
        <w:left w:val="none" w:sz="0" w:space="0" w:color="auto"/>
        <w:bottom w:val="none" w:sz="0" w:space="0" w:color="auto"/>
        <w:right w:val="none" w:sz="0" w:space="0" w:color="auto"/>
      </w:divBdr>
      <w:divsChild>
        <w:div w:id="715274792">
          <w:marLeft w:val="547"/>
          <w:marRight w:val="0"/>
          <w:marTop w:val="200"/>
          <w:marBottom w:val="0"/>
          <w:divBdr>
            <w:top w:val="none" w:sz="0" w:space="0" w:color="auto"/>
            <w:left w:val="none" w:sz="0" w:space="0" w:color="auto"/>
            <w:bottom w:val="none" w:sz="0" w:space="0" w:color="auto"/>
            <w:right w:val="none" w:sz="0" w:space="0" w:color="auto"/>
          </w:divBdr>
        </w:div>
        <w:div w:id="1849364358">
          <w:marLeft w:val="547"/>
          <w:marRight w:val="0"/>
          <w:marTop w:val="200"/>
          <w:marBottom w:val="0"/>
          <w:divBdr>
            <w:top w:val="none" w:sz="0" w:space="0" w:color="auto"/>
            <w:left w:val="none" w:sz="0" w:space="0" w:color="auto"/>
            <w:bottom w:val="none" w:sz="0" w:space="0" w:color="auto"/>
            <w:right w:val="none" w:sz="0" w:space="0" w:color="auto"/>
          </w:divBdr>
        </w:div>
        <w:div w:id="297034382">
          <w:marLeft w:val="547"/>
          <w:marRight w:val="0"/>
          <w:marTop w:val="200"/>
          <w:marBottom w:val="0"/>
          <w:divBdr>
            <w:top w:val="none" w:sz="0" w:space="0" w:color="auto"/>
            <w:left w:val="none" w:sz="0" w:space="0" w:color="auto"/>
            <w:bottom w:val="none" w:sz="0" w:space="0" w:color="auto"/>
            <w:right w:val="none" w:sz="0" w:space="0" w:color="auto"/>
          </w:divBdr>
        </w:div>
        <w:div w:id="795218591">
          <w:marLeft w:val="547"/>
          <w:marRight w:val="0"/>
          <w:marTop w:val="200"/>
          <w:marBottom w:val="0"/>
          <w:divBdr>
            <w:top w:val="none" w:sz="0" w:space="0" w:color="auto"/>
            <w:left w:val="none" w:sz="0" w:space="0" w:color="auto"/>
            <w:bottom w:val="none" w:sz="0" w:space="0" w:color="auto"/>
            <w:right w:val="none" w:sz="0" w:space="0" w:color="auto"/>
          </w:divBdr>
        </w:div>
        <w:div w:id="2000841060">
          <w:marLeft w:val="547"/>
          <w:marRight w:val="0"/>
          <w:marTop w:val="200"/>
          <w:marBottom w:val="0"/>
          <w:divBdr>
            <w:top w:val="none" w:sz="0" w:space="0" w:color="auto"/>
            <w:left w:val="none" w:sz="0" w:space="0" w:color="auto"/>
            <w:bottom w:val="none" w:sz="0" w:space="0" w:color="auto"/>
            <w:right w:val="none" w:sz="0" w:space="0" w:color="auto"/>
          </w:divBdr>
        </w:div>
      </w:divsChild>
    </w:div>
    <w:div w:id="1277323007">
      <w:bodyDiv w:val="1"/>
      <w:marLeft w:val="0"/>
      <w:marRight w:val="0"/>
      <w:marTop w:val="0"/>
      <w:marBottom w:val="0"/>
      <w:divBdr>
        <w:top w:val="none" w:sz="0" w:space="0" w:color="auto"/>
        <w:left w:val="none" w:sz="0" w:space="0" w:color="auto"/>
        <w:bottom w:val="none" w:sz="0" w:space="0" w:color="auto"/>
        <w:right w:val="none" w:sz="0" w:space="0" w:color="auto"/>
      </w:divBdr>
      <w:divsChild>
        <w:div w:id="298271225">
          <w:marLeft w:val="547"/>
          <w:marRight w:val="0"/>
          <w:marTop w:val="200"/>
          <w:marBottom w:val="0"/>
          <w:divBdr>
            <w:top w:val="none" w:sz="0" w:space="0" w:color="auto"/>
            <w:left w:val="none" w:sz="0" w:space="0" w:color="auto"/>
            <w:bottom w:val="none" w:sz="0" w:space="0" w:color="auto"/>
            <w:right w:val="none" w:sz="0" w:space="0" w:color="auto"/>
          </w:divBdr>
        </w:div>
        <w:div w:id="1937789634">
          <w:marLeft w:val="547"/>
          <w:marRight w:val="0"/>
          <w:marTop w:val="200"/>
          <w:marBottom w:val="0"/>
          <w:divBdr>
            <w:top w:val="none" w:sz="0" w:space="0" w:color="auto"/>
            <w:left w:val="none" w:sz="0" w:space="0" w:color="auto"/>
            <w:bottom w:val="none" w:sz="0" w:space="0" w:color="auto"/>
            <w:right w:val="none" w:sz="0" w:space="0" w:color="auto"/>
          </w:divBdr>
        </w:div>
        <w:div w:id="645469965">
          <w:marLeft w:val="547"/>
          <w:marRight w:val="0"/>
          <w:marTop w:val="200"/>
          <w:marBottom w:val="0"/>
          <w:divBdr>
            <w:top w:val="none" w:sz="0" w:space="0" w:color="auto"/>
            <w:left w:val="none" w:sz="0" w:space="0" w:color="auto"/>
            <w:bottom w:val="none" w:sz="0" w:space="0" w:color="auto"/>
            <w:right w:val="none" w:sz="0" w:space="0" w:color="auto"/>
          </w:divBdr>
        </w:div>
        <w:div w:id="904023133">
          <w:marLeft w:val="547"/>
          <w:marRight w:val="0"/>
          <w:marTop w:val="200"/>
          <w:marBottom w:val="0"/>
          <w:divBdr>
            <w:top w:val="none" w:sz="0" w:space="0" w:color="auto"/>
            <w:left w:val="none" w:sz="0" w:space="0" w:color="auto"/>
            <w:bottom w:val="none" w:sz="0" w:space="0" w:color="auto"/>
            <w:right w:val="none" w:sz="0" w:space="0" w:color="auto"/>
          </w:divBdr>
        </w:div>
        <w:div w:id="602808344">
          <w:marLeft w:val="547"/>
          <w:marRight w:val="0"/>
          <w:marTop w:val="200"/>
          <w:marBottom w:val="0"/>
          <w:divBdr>
            <w:top w:val="none" w:sz="0" w:space="0" w:color="auto"/>
            <w:left w:val="none" w:sz="0" w:space="0" w:color="auto"/>
            <w:bottom w:val="none" w:sz="0" w:space="0" w:color="auto"/>
            <w:right w:val="none" w:sz="0" w:space="0" w:color="auto"/>
          </w:divBdr>
        </w:div>
      </w:divsChild>
    </w:div>
    <w:div w:id="1704670745">
      <w:bodyDiv w:val="1"/>
      <w:marLeft w:val="0"/>
      <w:marRight w:val="0"/>
      <w:marTop w:val="0"/>
      <w:marBottom w:val="0"/>
      <w:divBdr>
        <w:top w:val="none" w:sz="0" w:space="0" w:color="auto"/>
        <w:left w:val="none" w:sz="0" w:space="0" w:color="auto"/>
        <w:bottom w:val="none" w:sz="0" w:space="0" w:color="auto"/>
        <w:right w:val="none" w:sz="0" w:space="0" w:color="auto"/>
      </w:divBdr>
    </w:div>
    <w:div w:id="1800340929">
      <w:bodyDiv w:val="1"/>
      <w:marLeft w:val="0"/>
      <w:marRight w:val="0"/>
      <w:marTop w:val="0"/>
      <w:marBottom w:val="0"/>
      <w:divBdr>
        <w:top w:val="none" w:sz="0" w:space="0" w:color="auto"/>
        <w:left w:val="none" w:sz="0" w:space="0" w:color="auto"/>
        <w:bottom w:val="none" w:sz="0" w:space="0" w:color="auto"/>
        <w:right w:val="none" w:sz="0" w:space="0" w:color="auto"/>
      </w:divBdr>
    </w:div>
    <w:div w:id="21278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tchburgstate.edu/academics/academic-departments/education-unit/conceptual-framework/" TargetMode="External"/><Relationship Id="rId20" Type="http://schemas.openxmlformats.org/officeDocument/2006/relationships/hyperlink" Target="http://fitchburgstate.libguides.com/dlservices" TargetMode="External"/><Relationship Id="rId21" Type="http://schemas.openxmlformats.org/officeDocument/2006/relationships/hyperlink" Target="http://www.fitchburgstate.edu/academics/library" TargetMode="External"/><Relationship Id="rId22" Type="http://schemas.openxmlformats.org/officeDocument/2006/relationships/hyperlink" Target="mailto:helpdesk@fitchburgstate.edu" TargetMode="External"/><Relationship Id="rId23" Type="http://schemas.openxmlformats.org/officeDocument/2006/relationships/hyperlink" Target="mailto:dllibrary@fitchburgstate.edu" TargetMode="External"/><Relationship Id="rId24" Type="http://schemas.openxmlformats.org/officeDocument/2006/relationships/hyperlink" Target="http://fitchburgstate.libguides.com/dlservices" TargetMode="External"/><Relationship Id="rId25" Type="http://schemas.openxmlformats.org/officeDocument/2006/relationships/hyperlink" Target="http://www.fitchburgstate.edu/offices/technology/onecard/" TargetMode="External"/><Relationship Id="rId26" Type="http://schemas.openxmlformats.org/officeDocument/2006/relationships/hyperlink" Target="http://www.fitchburgstate.edu/offices/technology/onecard/" TargetMode="External"/><Relationship Id="rId27" Type="http://schemas.openxmlformats.org/officeDocument/2006/relationships/hyperlink" Target="http://www.fitchburgstate.edu/uploads/files/EducationUnit_NCATE/Standard2/narrative/Student_Handbook_Web_1213.pdf"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doe.mass.edu/frameworks/current.html" TargetMode="External"/><Relationship Id="rId11" Type="http://schemas.openxmlformats.org/officeDocument/2006/relationships/image" Target="media/image1.wmf"/><Relationship Id="rId12" Type="http://schemas.openxmlformats.org/officeDocument/2006/relationships/hyperlink" Target="https://transitionta.org/sites/default/files/transitionplanning/NSTTAC_ChecklistFormB.pdf" TargetMode="External"/><Relationship Id="rId13" Type="http://schemas.openxmlformats.org/officeDocument/2006/relationships/hyperlink" Target="https://www2.ed.gov/about/offices/list/osers/transition/products/postsecondary-transition-guide-may-2017.pdf" TargetMode="External"/><Relationship Id="rId14" Type="http://schemas.openxmlformats.org/officeDocument/2006/relationships/hyperlink" Target="https://www.perkinselearning.org/videos/webcast/no-more-confusion-about-transition-adult-services" TargetMode="External"/><Relationship Id="rId15" Type="http://schemas.openxmlformats.org/officeDocument/2006/relationships/hyperlink" Target="https://iris.peabody.vanderbilt.edu/module/tran-ic/cresource/q2/p05/" TargetMode="External"/><Relationship Id="rId16" Type="http://schemas.openxmlformats.org/officeDocument/2006/relationships/hyperlink" Target="https://www.perkinselearning.org/videos/webcast/leveraging-resources-transition-planning" TargetMode="External"/><Relationship Id="rId17" Type="http://schemas.openxmlformats.org/officeDocument/2006/relationships/hyperlink" Target="https://www.perkinselearning.org/videos/webcast/person-centered-transition-planning" TargetMode="External"/><Relationship Id="rId18" Type="http://schemas.openxmlformats.org/officeDocument/2006/relationships/hyperlink" Target="http://www.fitchburgstate.edu" TargetMode="External"/><Relationship Id="rId19" Type="http://schemas.openxmlformats.org/officeDocument/2006/relationships/hyperlink" Target="mailto:dllibrary@fitchburgstate.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5EE2-BB90-CE4A-9B3F-2CD4BC30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5284</Words>
  <Characters>30124</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Ext Campus: Education Syllabus Template</vt:lpstr>
    </vt:vector>
  </TitlesOfParts>
  <Company>Fitchburg State College</Company>
  <LinksUpToDate>false</LinksUpToDate>
  <CharactersWithSpaces>35338</CharactersWithSpaces>
  <SharedDoc>false</SharedDoc>
  <HLinks>
    <vt:vector size="192" baseType="variant">
      <vt:variant>
        <vt:i4>1572886</vt:i4>
      </vt:variant>
      <vt:variant>
        <vt:i4>93</vt:i4>
      </vt:variant>
      <vt:variant>
        <vt:i4>0</vt:i4>
      </vt:variant>
      <vt:variant>
        <vt:i4>5</vt:i4>
      </vt:variant>
      <vt:variant>
        <vt:lpwstr>http://www.fitchburgstate.edu/offices/technology/onecard/</vt:lpwstr>
      </vt:variant>
      <vt:variant>
        <vt:lpwstr/>
      </vt:variant>
      <vt:variant>
        <vt:i4>1572886</vt:i4>
      </vt:variant>
      <vt:variant>
        <vt:i4>90</vt:i4>
      </vt:variant>
      <vt:variant>
        <vt:i4>0</vt:i4>
      </vt:variant>
      <vt:variant>
        <vt:i4>5</vt:i4>
      </vt:variant>
      <vt:variant>
        <vt:lpwstr>http://www.fitchburgstate.edu/offices/technology/onecard/</vt:lpwstr>
      </vt:variant>
      <vt:variant>
        <vt:lpwstr/>
      </vt:variant>
      <vt:variant>
        <vt:i4>7209071</vt:i4>
      </vt:variant>
      <vt:variant>
        <vt:i4>87</vt:i4>
      </vt:variant>
      <vt:variant>
        <vt:i4>0</vt:i4>
      </vt:variant>
      <vt:variant>
        <vt:i4>5</vt:i4>
      </vt:variant>
      <vt:variant>
        <vt:lpwstr>http://fitchburgstate.libguides.com/dlservices</vt:lpwstr>
      </vt:variant>
      <vt:variant>
        <vt:lpwstr/>
      </vt:variant>
      <vt:variant>
        <vt:i4>3276807</vt:i4>
      </vt:variant>
      <vt:variant>
        <vt:i4>84</vt:i4>
      </vt:variant>
      <vt:variant>
        <vt:i4>0</vt:i4>
      </vt:variant>
      <vt:variant>
        <vt:i4>5</vt:i4>
      </vt:variant>
      <vt:variant>
        <vt:lpwstr>mailto:dllibrary@fitchburgstate.edu</vt:lpwstr>
      </vt:variant>
      <vt:variant>
        <vt:lpwstr/>
      </vt:variant>
      <vt:variant>
        <vt:i4>4980851</vt:i4>
      </vt:variant>
      <vt:variant>
        <vt:i4>81</vt:i4>
      </vt:variant>
      <vt:variant>
        <vt:i4>0</vt:i4>
      </vt:variant>
      <vt:variant>
        <vt:i4>5</vt:i4>
      </vt:variant>
      <vt:variant>
        <vt:lpwstr>mailto:helpdesk@fitchburgstate.edu</vt:lpwstr>
      </vt:variant>
      <vt:variant>
        <vt:lpwstr/>
      </vt:variant>
      <vt:variant>
        <vt:i4>6881341</vt:i4>
      </vt:variant>
      <vt:variant>
        <vt:i4>78</vt:i4>
      </vt:variant>
      <vt:variant>
        <vt:i4>0</vt:i4>
      </vt:variant>
      <vt:variant>
        <vt:i4>5</vt:i4>
      </vt:variant>
      <vt:variant>
        <vt:lpwstr>http://www.fitchburgstate.edu/academics/library</vt:lpwstr>
      </vt:variant>
      <vt:variant>
        <vt:lpwstr/>
      </vt:variant>
      <vt:variant>
        <vt:i4>7209071</vt:i4>
      </vt:variant>
      <vt:variant>
        <vt:i4>75</vt:i4>
      </vt:variant>
      <vt:variant>
        <vt:i4>0</vt:i4>
      </vt:variant>
      <vt:variant>
        <vt:i4>5</vt:i4>
      </vt:variant>
      <vt:variant>
        <vt:lpwstr>http://fitchburgstate.libguides.com/dlservices</vt:lpwstr>
      </vt:variant>
      <vt:variant>
        <vt:lpwstr/>
      </vt:variant>
      <vt:variant>
        <vt:i4>3276807</vt:i4>
      </vt:variant>
      <vt:variant>
        <vt:i4>72</vt:i4>
      </vt:variant>
      <vt:variant>
        <vt:i4>0</vt:i4>
      </vt:variant>
      <vt:variant>
        <vt:i4>5</vt:i4>
      </vt:variant>
      <vt:variant>
        <vt:lpwstr>mailto:dllibrary@fitchburgstate.edu</vt:lpwstr>
      </vt:variant>
      <vt:variant>
        <vt:lpwstr/>
      </vt:variant>
      <vt:variant>
        <vt:i4>2490413</vt:i4>
      </vt:variant>
      <vt:variant>
        <vt:i4>69</vt:i4>
      </vt:variant>
      <vt:variant>
        <vt:i4>0</vt:i4>
      </vt:variant>
      <vt:variant>
        <vt:i4>5</vt:i4>
      </vt:variant>
      <vt:variant>
        <vt:lpwstr>http://www.fitchburgstate.edu/</vt:lpwstr>
      </vt:variant>
      <vt:variant>
        <vt:lpwstr/>
      </vt:variant>
      <vt:variant>
        <vt:i4>7340078</vt:i4>
      </vt:variant>
      <vt:variant>
        <vt:i4>66</vt:i4>
      </vt:variant>
      <vt:variant>
        <vt:i4>0</vt:i4>
      </vt:variant>
      <vt:variant>
        <vt:i4>5</vt:i4>
      </vt:variant>
      <vt:variant>
        <vt:lpwstr>https://t.co/EApnL71NHe</vt:lpwstr>
      </vt:variant>
      <vt:variant>
        <vt:lpwstr/>
      </vt:variant>
      <vt:variant>
        <vt:i4>8126505</vt:i4>
      </vt:variant>
      <vt:variant>
        <vt:i4>63</vt:i4>
      </vt:variant>
      <vt:variant>
        <vt:i4>0</vt:i4>
      </vt:variant>
      <vt:variant>
        <vt:i4>5</vt:i4>
      </vt:variant>
      <vt:variant>
        <vt:lpwstr>http://bit.ly/teacherstweet</vt:lpwstr>
      </vt:variant>
      <vt:variant>
        <vt:lpwstr/>
      </vt:variant>
      <vt:variant>
        <vt:i4>720919</vt:i4>
      </vt:variant>
      <vt:variant>
        <vt:i4>60</vt:i4>
      </vt:variant>
      <vt:variant>
        <vt:i4>0</vt:i4>
      </vt:variant>
      <vt:variant>
        <vt:i4>5</vt:i4>
      </vt:variant>
      <vt:variant>
        <vt:lpwstr>http://bit.ly/1Fiaxrb</vt:lpwstr>
      </vt:variant>
      <vt:variant>
        <vt:lpwstr/>
      </vt:variant>
      <vt:variant>
        <vt:i4>1900568</vt:i4>
      </vt:variant>
      <vt:variant>
        <vt:i4>57</vt:i4>
      </vt:variant>
      <vt:variant>
        <vt:i4>0</vt:i4>
      </vt:variant>
      <vt:variant>
        <vt:i4>5</vt:i4>
      </vt:variant>
      <vt:variant>
        <vt:lpwstr>http://bit.ly/1Ficwf7</vt:lpwstr>
      </vt:variant>
      <vt:variant>
        <vt:lpwstr/>
      </vt:variant>
      <vt:variant>
        <vt:i4>2949206</vt:i4>
      </vt:variant>
      <vt:variant>
        <vt:i4>54</vt:i4>
      </vt:variant>
      <vt:variant>
        <vt:i4>0</vt:i4>
      </vt:variant>
      <vt:variant>
        <vt:i4>5</vt:i4>
      </vt:variant>
      <vt:variant>
        <vt:lpwstr>https://www.youtube.com/playlist?list=PLNJrbI_nyy9uzywoJfyDRoeKA1SaIEFJ7</vt:lpwstr>
      </vt:variant>
      <vt:variant>
        <vt:lpwstr/>
      </vt:variant>
      <vt:variant>
        <vt:i4>3997731</vt:i4>
      </vt:variant>
      <vt:variant>
        <vt:i4>51</vt:i4>
      </vt:variant>
      <vt:variant>
        <vt:i4>0</vt:i4>
      </vt:variant>
      <vt:variant>
        <vt:i4>5</vt:i4>
      </vt:variant>
      <vt:variant>
        <vt:lpwstr>http://youdescribe.org/support.php</vt:lpwstr>
      </vt:variant>
      <vt:variant>
        <vt:lpwstr/>
      </vt:variant>
      <vt:variant>
        <vt:i4>65621</vt:i4>
      </vt:variant>
      <vt:variant>
        <vt:i4>48</vt:i4>
      </vt:variant>
      <vt:variant>
        <vt:i4>0</vt:i4>
      </vt:variant>
      <vt:variant>
        <vt:i4>5</vt:i4>
      </vt:variant>
      <vt:variant>
        <vt:lpwstr>http://diagramcenter.org/webinars.html</vt:lpwstr>
      </vt:variant>
      <vt:variant>
        <vt:lpwstr>3D</vt:lpwstr>
      </vt:variant>
      <vt:variant>
        <vt:i4>4259909</vt:i4>
      </vt:variant>
      <vt:variant>
        <vt:i4>45</vt:i4>
      </vt:variant>
      <vt:variant>
        <vt:i4>0</vt:i4>
      </vt:variant>
      <vt:variant>
        <vt:i4>5</vt:i4>
      </vt:variant>
      <vt:variant>
        <vt:lpwstr>http://www.emergingedtech.com/2013/05/exciting-developments-in-uses-of-3d-printing-in-education/</vt:lpwstr>
      </vt:variant>
      <vt:variant>
        <vt:lpwstr/>
      </vt:variant>
      <vt:variant>
        <vt:i4>8257597</vt:i4>
      </vt:variant>
      <vt:variant>
        <vt:i4>42</vt:i4>
      </vt:variant>
      <vt:variant>
        <vt:i4>0</vt:i4>
      </vt:variant>
      <vt:variant>
        <vt:i4>5</vt:i4>
      </vt:variant>
      <vt:variant>
        <vt:lpwstr>http://diagramcenter.org/decision-tree.html</vt:lpwstr>
      </vt:variant>
      <vt:variant>
        <vt:lpwstr/>
      </vt:variant>
      <vt:variant>
        <vt:i4>5243005</vt:i4>
      </vt:variant>
      <vt:variant>
        <vt:i4>39</vt:i4>
      </vt:variant>
      <vt:variant>
        <vt:i4>0</vt:i4>
      </vt:variant>
      <vt:variant>
        <vt:i4>5</vt:i4>
      </vt:variant>
      <vt:variant>
        <vt:lpwstr>http://wardwcom.webstarts.com/uploads/the_flipped_classroom_article.pdf</vt:lpwstr>
      </vt:variant>
      <vt:variant>
        <vt:lpwstr/>
      </vt:variant>
      <vt:variant>
        <vt:i4>1900621</vt:i4>
      </vt:variant>
      <vt:variant>
        <vt:i4>36</vt:i4>
      </vt:variant>
      <vt:variant>
        <vt:i4>0</vt:i4>
      </vt:variant>
      <vt:variant>
        <vt:i4>5</vt:i4>
      </vt:variant>
      <vt:variant>
        <vt:lpwstr>http://webaim.org/techniques/powerpoint/</vt:lpwstr>
      </vt:variant>
      <vt:variant>
        <vt:lpwstr/>
      </vt:variant>
      <vt:variant>
        <vt:i4>7798894</vt:i4>
      </vt:variant>
      <vt:variant>
        <vt:i4>33</vt:i4>
      </vt:variant>
      <vt:variant>
        <vt:i4>0</vt:i4>
      </vt:variant>
      <vt:variant>
        <vt:i4>5</vt:i4>
      </vt:variant>
      <vt:variant>
        <vt:lpwstr>http://www.pathstoliteracy.org/this-that-there</vt:lpwstr>
      </vt:variant>
      <vt:variant>
        <vt:lpwstr/>
      </vt:variant>
      <vt:variant>
        <vt:i4>786505</vt:i4>
      </vt:variant>
      <vt:variant>
        <vt:i4>30</vt:i4>
      </vt:variant>
      <vt:variant>
        <vt:i4>0</vt:i4>
      </vt:variant>
      <vt:variant>
        <vt:i4>5</vt:i4>
      </vt:variant>
      <vt:variant>
        <vt:lpwstr>https://youtu.be/7-htjaGpNUQ</vt:lpwstr>
      </vt:variant>
      <vt:variant>
        <vt:lpwstr/>
      </vt:variant>
      <vt:variant>
        <vt:i4>7077921</vt:i4>
      </vt:variant>
      <vt:variant>
        <vt:i4>27</vt:i4>
      </vt:variant>
      <vt:variant>
        <vt:i4>0</vt:i4>
      </vt:variant>
      <vt:variant>
        <vt:i4>5</vt:i4>
      </vt:variant>
      <vt:variant>
        <vt:lpwstr>http://webaim.org/techniques/word/</vt:lpwstr>
      </vt:variant>
      <vt:variant>
        <vt:lpwstr/>
      </vt:variant>
      <vt:variant>
        <vt:i4>5767188</vt:i4>
      </vt:variant>
      <vt:variant>
        <vt:i4>24</vt:i4>
      </vt:variant>
      <vt:variant>
        <vt:i4>0</vt:i4>
      </vt:variant>
      <vt:variant>
        <vt:i4>5</vt:i4>
      </vt:variant>
      <vt:variant>
        <vt:lpwstr>http://support.sas.com/misc/accessibility/education/ios/quickref.html</vt:lpwstr>
      </vt:variant>
      <vt:variant>
        <vt:lpwstr/>
      </vt:variant>
      <vt:variant>
        <vt:i4>7929896</vt:i4>
      </vt:variant>
      <vt:variant>
        <vt:i4>21</vt:i4>
      </vt:variant>
      <vt:variant>
        <vt:i4>0</vt:i4>
      </vt:variant>
      <vt:variant>
        <vt:i4>5</vt:i4>
      </vt:variant>
      <vt:variant>
        <vt:lpwstr>https://itunes.apple.com/us/book/reach-for-the-stars/id763516126?mt=11</vt:lpwstr>
      </vt:variant>
      <vt:variant>
        <vt:lpwstr/>
      </vt:variant>
      <vt:variant>
        <vt:i4>4915293</vt:i4>
      </vt:variant>
      <vt:variant>
        <vt:i4>18</vt:i4>
      </vt:variant>
      <vt:variant>
        <vt:i4>0</vt:i4>
      </vt:variant>
      <vt:variant>
        <vt:i4>5</vt:i4>
      </vt:variant>
      <vt:variant>
        <vt:lpwstr>https://youtu.be/-AheMP0oS2A</vt:lpwstr>
      </vt:variant>
      <vt:variant>
        <vt:lpwstr/>
      </vt:variant>
      <vt:variant>
        <vt:i4>4194322</vt:i4>
      </vt:variant>
      <vt:variant>
        <vt:i4>15</vt:i4>
      </vt:variant>
      <vt:variant>
        <vt:i4>0</vt:i4>
      </vt:variant>
      <vt:variant>
        <vt:i4>5</vt:i4>
      </vt:variant>
      <vt:variant>
        <vt:lpwstr>https://www.youtube.com/watch?v=5uJVX4i1haU&amp;list=PLVBcK_IpFVi9kCxPXz4dd1HO5x_yLLEHJ&amp;index=7</vt:lpwstr>
      </vt:variant>
      <vt:variant>
        <vt:lpwstr/>
      </vt:variant>
      <vt:variant>
        <vt:i4>3014783</vt:i4>
      </vt:variant>
      <vt:variant>
        <vt:i4>12</vt:i4>
      </vt:variant>
      <vt:variant>
        <vt:i4>0</vt:i4>
      </vt:variant>
      <vt:variant>
        <vt:i4>5</vt:i4>
      </vt:variant>
      <vt:variant>
        <vt:lpwstr>http://www.csb-cde.ca.gov/csb_curriculum_howtos.html</vt:lpwstr>
      </vt:variant>
      <vt:variant>
        <vt:lpwstr/>
      </vt:variant>
      <vt:variant>
        <vt:i4>3211363</vt:i4>
      </vt:variant>
      <vt:variant>
        <vt:i4>9</vt:i4>
      </vt:variant>
      <vt:variant>
        <vt:i4>0</vt:i4>
      </vt:variant>
      <vt:variant>
        <vt:i4>5</vt:i4>
      </vt:variant>
      <vt:variant>
        <vt:lpwstr>https://itunes.apple.com/us/book/zoom-in/id998667650?mt=13</vt:lpwstr>
      </vt:variant>
      <vt:variant>
        <vt:lpwstr/>
      </vt:variant>
      <vt:variant>
        <vt:i4>3997801</vt:i4>
      </vt:variant>
      <vt:variant>
        <vt:i4>6</vt:i4>
      </vt:variant>
      <vt:variant>
        <vt:i4>0</vt:i4>
      </vt:variant>
      <vt:variant>
        <vt:i4>5</vt:i4>
      </vt:variant>
      <vt:variant>
        <vt:lpwstr>http://www.doe.mass.edu/frameworks/current.html</vt:lpwstr>
      </vt:variant>
      <vt:variant>
        <vt:lpwstr/>
      </vt:variant>
      <vt:variant>
        <vt:i4>3473457</vt:i4>
      </vt:variant>
      <vt:variant>
        <vt:i4>3</vt:i4>
      </vt:variant>
      <vt:variant>
        <vt:i4>0</vt:i4>
      </vt:variant>
      <vt:variant>
        <vt:i4>5</vt:i4>
      </vt:variant>
      <vt:variant>
        <vt:lpwstr>http://www.fitchburgstate.edu/offices/academic-offices/education-unit/conceptual-framework/</vt:lpwstr>
      </vt:variant>
      <vt:variant>
        <vt:lpwstr/>
      </vt:variant>
      <vt:variant>
        <vt:i4>7929896</vt:i4>
      </vt:variant>
      <vt:variant>
        <vt:i4>0</vt:i4>
      </vt:variant>
      <vt:variant>
        <vt:i4>0</vt:i4>
      </vt:variant>
      <vt:variant>
        <vt:i4>5</vt:i4>
      </vt:variant>
      <vt:variant>
        <vt:lpwstr>https://itunes.apple.com/us/book/reach-for-the-stars/id763516126?mt=11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Campus: Education Syllabus Template</dc:title>
  <dc:creator>Fitchburg State College</dc:creator>
  <cp:lastModifiedBy>Mary Zatta</cp:lastModifiedBy>
  <cp:revision>4</cp:revision>
  <cp:lastPrinted>2015-12-16T19:30:00Z</cp:lastPrinted>
  <dcterms:created xsi:type="dcterms:W3CDTF">2022-01-13T19:22:00Z</dcterms:created>
  <dcterms:modified xsi:type="dcterms:W3CDTF">2023-01-03T21:15:00Z</dcterms:modified>
</cp:coreProperties>
</file>